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2A7D6" w14:textId="74C32602" w:rsidR="001E1FB6" w:rsidRDefault="00CE4044" w:rsidP="00CE4044">
      <w:pPr>
        <w:pStyle w:val="Default"/>
        <w:ind w:left="-284"/>
        <w:jc w:val="center"/>
        <w:rPr>
          <w:rFonts w:asciiTheme="majorHAnsi" w:hAnsiTheme="majorHAnsi" w:cstheme="majorHAnsi"/>
          <w:b/>
          <w:bCs/>
          <w:sz w:val="28"/>
          <w:szCs w:val="28"/>
        </w:rPr>
      </w:pPr>
      <w:r>
        <w:rPr>
          <w:rFonts w:asciiTheme="majorHAnsi" w:hAnsiTheme="majorHAnsi" w:cstheme="majorHAnsi"/>
          <w:b/>
          <w:bCs/>
          <w:noProof/>
          <w:sz w:val="28"/>
          <w:szCs w:val="28"/>
        </w:rPr>
        <mc:AlternateContent>
          <mc:Choice Requires="wps">
            <w:drawing>
              <wp:anchor distT="0" distB="0" distL="114300" distR="114300" simplePos="0" relativeHeight="251659264" behindDoc="0" locked="0" layoutInCell="1" allowOverlap="1" wp14:anchorId="6366799B" wp14:editId="6D54118A">
                <wp:simplePos x="0" y="0"/>
                <wp:positionH relativeFrom="margin">
                  <wp:posOffset>-302535</wp:posOffset>
                </wp:positionH>
                <wp:positionV relativeFrom="paragraph">
                  <wp:posOffset>6815</wp:posOffset>
                </wp:positionV>
                <wp:extent cx="5985772" cy="9076990"/>
                <wp:effectExtent l="0" t="0" r="15240" b="10160"/>
                <wp:wrapNone/>
                <wp:docPr id="4" name="Rectángulo 4"/>
                <wp:cNvGraphicFramePr/>
                <a:graphic xmlns:a="http://schemas.openxmlformats.org/drawingml/2006/main">
                  <a:graphicData uri="http://schemas.microsoft.com/office/word/2010/wordprocessingShape">
                    <wps:wsp>
                      <wps:cNvSpPr/>
                      <wps:spPr>
                        <a:xfrm>
                          <a:off x="0" y="0"/>
                          <a:ext cx="5985772" cy="907699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63848" id="Rectángulo 4" o:spid="_x0000_s1026" style="position:absolute;margin-left:-23.8pt;margin-top:.55pt;width:471.3pt;height:71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ojAIAAGAFAAAOAAAAZHJzL2Uyb0RvYy54bWysVFFvGjEMfp+0/xDlfT1AUArqUSGqTpOq&#10;tiqd+pzmEoiWxFkSONi/2W/ZH5uTOw7W8TTt5S6O7c/2F9vXNzujyVb4oMCWtH/Ro0RYDpWyq5J+&#10;fbn7dEVJiMxWTIMVJd2LQG9mHz9c124qBrAGXQlPEMSGae1Kuo7RTYsi8LUwLFyAExaVErxhEUW/&#10;KirPakQ3uhj0epdFDb5yHrgIAW9vGyWdZXwpBY+PUgYRiS4p5hbz1+fvW/oWs2s2XXnm1oq3abB/&#10;yMIwZTFoB3XLIiMbr/6CMop7CCDjBQdTgJSKi1wDVtPvvatmuWZO5FqQnOA6msL/g+UP2ydPVFXS&#10;ISWWGXyiZyTt10+72mggw0RQ7cIU7ZbuybdSwGOqdie9SX+sg+wyqfuOVLGLhOPlaHI1Go8HlHDU&#10;TXrjy8kk014c3Z0P8bMAQ9KhpB4TyGSy7X2IGBJNDyYpmoU7pXV+OW3TRQCtqnSXhdQ6YqE92TJ8&#10;9LjrpxoQ4sQKpeRZpMqaWvIp7rVIENo+C4mkYPaDnEhuxyMm41zYeNniZuvkJjGDzrF/zlHHQzKt&#10;bXITuU07x945xz8jdh45KtjYORtlwZ8DqL51kRv7Q/VNzan8N6j22AsemiEJjt8pfI97FuIT8zgV&#10;OD846fERP1JDXVJoT5Sswf84d5/ssVlRS0mNU1bS8H3DvKBEf7HYxpP+cJjGMgvD0XiAgj/VvJ1q&#10;7MYsAN+0jzvF8XxM9lEfjtKDecWFME9RUcUsx9gl5dEfhEVsph9XChfzeTbDUXQs3tul4wk8sZr6&#10;7WX3yrxrmzJiPz/AYSLZ9F1vNrbJ08J8E0Gq3LhHXlu+cYxzM7YrJ+2JUzlbHRfj7DcAAAD//wMA&#10;UEsDBBQABgAIAAAAIQBAaflT4AAAAAoBAAAPAAAAZHJzL2Rvd25yZXYueG1sTI9PS8NAEMXvgt9h&#10;GcFLaTfRttaYTRFF6UEEqx68TbJjEpudDdltG7+940mPj9/j/cnXo+vUgYbQejaQzhJQxJW3LdcG&#10;3l4fpitQISJb7DyTgW8KsC5OT3LMrD/yCx22sVYSwiFDA02MfaZ1qBpyGGa+Jxb26QeHUeRQazvg&#10;UcJdpy+SZKkdtiwNDfZ011C12+6dgY/NGOuv9DE+7XDyPtk0ZfV8Xxpzfjbe3oCKNMY/M/zOl+lQ&#10;yKbS79kG1RmYzq+WYhWQghK+ul7It1L0/DJZgC5y/f9C8QMAAP//AwBQSwECLQAUAAYACAAAACEA&#10;toM4kv4AAADhAQAAEwAAAAAAAAAAAAAAAAAAAAAAW0NvbnRlbnRfVHlwZXNdLnhtbFBLAQItABQA&#10;BgAIAAAAIQA4/SH/1gAAAJQBAAALAAAAAAAAAAAAAAAAAC8BAABfcmVscy8ucmVsc1BLAQItABQA&#10;BgAIAAAAIQAm/YlojAIAAGAFAAAOAAAAAAAAAAAAAAAAAC4CAABkcnMvZTJvRG9jLnhtbFBLAQIt&#10;ABQABgAIAAAAIQBAaflT4AAAAAoBAAAPAAAAAAAAAAAAAAAAAOYEAABkcnMvZG93bnJldi54bWxQ&#10;SwUGAAAAAAQABADzAAAA8wUAAAAA&#10;" filled="f" strokecolor="black [3213]" strokeweight="1pt">
                <w10:wrap anchorx="margin"/>
              </v:rect>
            </w:pict>
          </mc:Fallback>
        </mc:AlternateContent>
      </w:r>
      <w:r w:rsidRPr="00CE4044">
        <w:rPr>
          <w:noProof/>
        </w:rPr>
        <w:drawing>
          <wp:inline distT="0" distB="0" distL="0" distR="0" wp14:anchorId="4D31B9FE" wp14:editId="3B830AF6">
            <wp:extent cx="5810250"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9508"/>
                    <a:stretch/>
                  </pic:blipFill>
                  <pic:spPr bwMode="auto">
                    <a:xfrm>
                      <a:off x="0" y="0"/>
                      <a:ext cx="5813566" cy="654423"/>
                    </a:xfrm>
                    <a:prstGeom prst="rect">
                      <a:avLst/>
                    </a:prstGeom>
                    <a:noFill/>
                    <a:ln>
                      <a:noFill/>
                    </a:ln>
                    <a:extLst>
                      <a:ext uri="{53640926-AAD7-44D8-BBD7-CCE9431645EC}">
                        <a14:shadowObscured xmlns:a14="http://schemas.microsoft.com/office/drawing/2010/main"/>
                      </a:ext>
                    </a:extLst>
                  </pic:spPr>
                </pic:pic>
              </a:graphicData>
            </a:graphic>
          </wp:inline>
        </w:drawing>
      </w:r>
    </w:p>
    <w:p w14:paraId="5482D1C8" w14:textId="77777777" w:rsidR="00380029" w:rsidRPr="00380029" w:rsidRDefault="00380029" w:rsidP="00380029">
      <w:pPr>
        <w:pStyle w:val="Encabezado"/>
        <w:jc w:val="center"/>
        <w:rPr>
          <w:rFonts w:ascii="Arial" w:hAnsi="Arial" w:cs="Arial"/>
          <w:i/>
          <w:color w:val="000000"/>
          <w:sz w:val="15"/>
          <w:szCs w:val="15"/>
        </w:rPr>
      </w:pPr>
      <w:r w:rsidRPr="00C34D08">
        <w:rPr>
          <w:rFonts w:ascii="Arial" w:hAnsi="Arial" w:cs="Arial"/>
          <w:color w:val="000000"/>
          <w:sz w:val="16"/>
          <w:szCs w:val="16"/>
        </w:rPr>
        <w:t>“</w:t>
      </w:r>
      <w:r w:rsidRPr="00380029">
        <w:rPr>
          <w:rFonts w:ascii="Arial" w:hAnsi="Arial" w:cs="Arial"/>
          <w:i/>
          <w:color w:val="000000"/>
          <w:sz w:val="15"/>
          <w:szCs w:val="15"/>
        </w:rPr>
        <w:t>Decenio de la Igualdad de Oportunidades para mujeres y hombres”</w:t>
      </w:r>
    </w:p>
    <w:p w14:paraId="39B6D84C" w14:textId="77777777" w:rsidR="00380029" w:rsidRPr="00380029" w:rsidRDefault="00380029" w:rsidP="00380029">
      <w:pPr>
        <w:tabs>
          <w:tab w:val="center" w:pos="4252"/>
          <w:tab w:val="right" w:pos="8504"/>
        </w:tabs>
        <w:spacing w:after="0" w:line="240" w:lineRule="auto"/>
        <w:jc w:val="center"/>
        <w:rPr>
          <w:sz w:val="15"/>
          <w:szCs w:val="15"/>
        </w:rPr>
      </w:pPr>
      <w:r w:rsidRPr="00380029">
        <w:rPr>
          <w:rFonts w:ascii="Arial" w:hAnsi="Arial" w:cs="Arial"/>
          <w:i/>
          <w:color w:val="000000"/>
          <w:sz w:val="15"/>
          <w:szCs w:val="15"/>
        </w:rPr>
        <w:t>“Año de la Universalización de la Salud”</w:t>
      </w:r>
    </w:p>
    <w:p w14:paraId="56BD9A40" w14:textId="6E1F3F2A" w:rsidR="00CE4044" w:rsidRDefault="00CE4044" w:rsidP="001E1FB6">
      <w:pPr>
        <w:pStyle w:val="Default"/>
        <w:jc w:val="center"/>
        <w:rPr>
          <w:rFonts w:asciiTheme="majorHAnsi" w:hAnsiTheme="majorHAnsi" w:cstheme="majorHAnsi"/>
          <w:b/>
          <w:bCs/>
        </w:rPr>
      </w:pPr>
    </w:p>
    <w:p w14:paraId="42D37D77" w14:textId="55994A45" w:rsidR="00CE4044" w:rsidRPr="00CB52B3" w:rsidRDefault="00380029" w:rsidP="00CE4044">
      <w:pPr>
        <w:pStyle w:val="Default"/>
        <w:jc w:val="center"/>
        <w:rPr>
          <w:rFonts w:asciiTheme="majorHAnsi" w:hAnsiTheme="majorHAnsi" w:cstheme="majorHAnsi"/>
          <w:b/>
          <w:bCs/>
          <w:sz w:val="22"/>
          <w:szCs w:val="22"/>
        </w:rPr>
      </w:pPr>
      <w:r>
        <w:rPr>
          <w:rFonts w:asciiTheme="majorHAnsi" w:hAnsiTheme="majorHAnsi" w:cstheme="majorHAnsi"/>
          <w:b/>
          <w:bCs/>
          <w:sz w:val="22"/>
          <w:szCs w:val="22"/>
        </w:rPr>
        <w:t>L</w:t>
      </w:r>
      <w:r w:rsidR="00CE4044" w:rsidRPr="00CB52B3">
        <w:rPr>
          <w:rFonts w:asciiTheme="majorHAnsi" w:hAnsiTheme="majorHAnsi" w:cstheme="majorHAnsi"/>
          <w:b/>
          <w:bCs/>
          <w:sz w:val="22"/>
          <w:szCs w:val="22"/>
        </w:rPr>
        <w:t>LAMADO A LICITACIÓN (LAL)</w:t>
      </w:r>
    </w:p>
    <w:p w14:paraId="46810D81" w14:textId="77777777" w:rsidR="00CE4044" w:rsidRPr="00CB52B3" w:rsidRDefault="00CE4044" w:rsidP="00CE4044">
      <w:pPr>
        <w:pStyle w:val="Default"/>
        <w:jc w:val="center"/>
        <w:rPr>
          <w:rFonts w:asciiTheme="majorHAnsi" w:hAnsiTheme="majorHAnsi" w:cstheme="majorHAnsi"/>
          <w:b/>
          <w:bCs/>
          <w:sz w:val="22"/>
          <w:szCs w:val="22"/>
        </w:rPr>
      </w:pPr>
      <w:r w:rsidRPr="00CB52B3">
        <w:rPr>
          <w:rFonts w:asciiTheme="majorHAnsi" w:hAnsiTheme="majorHAnsi" w:cstheme="majorHAnsi"/>
          <w:b/>
          <w:bCs/>
          <w:sz w:val="22"/>
          <w:szCs w:val="22"/>
        </w:rPr>
        <w:t>Perú</w:t>
      </w:r>
    </w:p>
    <w:p w14:paraId="5FEFEE72" w14:textId="77777777" w:rsidR="00CE4044" w:rsidRPr="00CB52B3" w:rsidRDefault="00CE4044" w:rsidP="00CE4044">
      <w:pPr>
        <w:pStyle w:val="Default"/>
        <w:jc w:val="center"/>
        <w:rPr>
          <w:rFonts w:asciiTheme="majorHAnsi" w:hAnsiTheme="majorHAnsi" w:cstheme="majorHAnsi"/>
          <w:b/>
          <w:bCs/>
          <w:sz w:val="22"/>
          <w:szCs w:val="22"/>
        </w:rPr>
      </w:pPr>
      <w:r w:rsidRPr="00CB52B3">
        <w:rPr>
          <w:rFonts w:asciiTheme="majorHAnsi" w:hAnsiTheme="majorHAnsi" w:cstheme="majorHAnsi"/>
          <w:b/>
          <w:bCs/>
          <w:sz w:val="22"/>
          <w:szCs w:val="22"/>
        </w:rPr>
        <w:t>Proyecto: Mejoramiento y Ampliación de los Servicios del Sistema Nacional de Ciencia, Tecnología e Innovación Tecnológica-SINACYT</w:t>
      </w:r>
    </w:p>
    <w:p w14:paraId="129B6A6D" w14:textId="77777777" w:rsidR="00CE4044" w:rsidRPr="00CB52B3" w:rsidRDefault="00CE4044" w:rsidP="00CE4044">
      <w:pPr>
        <w:pStyle w:val="Default"/>
        <w:jc w:val="center"/>
        <w:rPr>
          <w:rFonts w:asciiTheme="majorHAnsi" w:hAnsiTheme="majorHAnsi" w:cstheme="majorHAnsi"/>
          <w:b/>
          <w:bCs/>
          <w:sz w:val="22"/>
          <w:szCs w:val="22"/>
        </w:rPr>
      </w:pPr>
    </w:p>
    <w:p w14:paraId="6F4E975C" w14:textId="616E372A" w:rsidR="00CE4044" w:rsidRPr="00CB52B3" w:rsidRDefault="00850F64" w:rsidP="00CE4044">
      <w:pPr>
        <w:pStyle w:val="Default"/>
        <w:jc w:val="center"/>
        <w:rPr>
          <w:rFonts w:asciiTheme="majorHAnsi" w:hAnsiTheme="majorHAnsi" w:cstheme="majorHAnsi"/>
          <w:b/>
          <w:bCs/>
          <w:sz w:val="22"/>
          <w:szCs w:val="22"/>
        </w:rPr>
      </w:pPr>
      <w:bookmarkStart w:id="0" w:name="_Hlk14094201"/>
      <w:r w:rsidRPr="00850F64">
        <w:rPr>
          <w:rFonts w:asciiTheme="majorHAnsi" w:hAnsiTheme="majorHAnsi" w:cstheme="majorHAnsi"/>
          <w:b/>
          <w:bCs/>
          <w:sz w:val="22"/>
          <w:szCs w:val="22"/>
        </w:rPr>
        <w:t xml:space="preserve">Contratación de una empresa encargada del </w:t>
      </w:r>
      <w:bookmarkStart w:id="1" w:name="_Hlk14094359"/>
      <w:r w:rsidRPr="00850F64">
        <w:rPr>
          <w:rFonts w:asciiTheme="majorHAnsi" w:hAnsiTheme="majorHAnsi" w:cstheme="majorHAnsi"/>
          <w:b/>
          <w:bCs/>
          <w:sz w:val="22"/>
          <w:szCs w:val="22"/>
        </w:rPr>
        <w:t>servicio de aplicación del cuestionario a través de entrevistas estructuradas en la etapa de análisis de funcional</w:t>
      </w:r>
      <w:bookmarkEnd w:id="0"/>
      <w:bookmarkEnd w:id="1"/>
      <w:r w:rsidRPr="00850F64">
        <w:rPr>
          <w:rFonts w:asciiTheme="majorHAnsi" w:hAnsiTheme="majorHAnsi" w:cstheme="majorHAnsi"/>
          <w:b/>
          <w:bCs/>
          <w:sz w:val="22"/>
          <w:szCs w:val="22"/>
        </w:rPr>
        <w:t xml:space="preserve">idad y gobernanza en el Marco del Proyecto “Mejoramiento y Ampliación de los Servicios del Sistema Nacional de Ciencia, Tecnología e Innovación Tecnológica </w:t>
      </w:r>
      <w:r>
        <w:rPr>
          <w:rFonts w:asciiTheme="majorHAnsi" w:hAnsiTheme="majorHAnsi" w:cstheme="majorHAnsi"/>
          <w:b/>
          <w:bCs/>
          <w:sz w:val="22"/>
          <w:szCs w:val="22"/>
        </w:rPr>
        <w:t>–</w:t>
      </w:r>
      <w:r w:rsidRPr="00850F64">
        <w:rPr>
          <w:rFonts w:asciiTheme="majorHAnsi" w:hAnsiTheme="majorHAnsi" w:cstheme="majorHAnsi"/>
          <w:b/>
          <w:bCs/>
          <w:sz w:val="22"/>
          <w:szCs w:val="22"/>
        </w:rPr>
        <w:t xml:space="preserve"> SINACYT</w:t>
      </w:r>
      <w:r>
        <w:rPr>
          <w:rFonts w:asciiTheme="majorHAnsi" w:hAnsiTheme="majorHAnsi" w:cstheme="majorHAnsi"/>
          <w:b/>
          <w:bCs/>
          <w:sz w:val="22"/>
          <w:szCs w:val="22"/>
        </w:rPr>
        <w:t>”</w:t>
      </w:r>
    </w:p>
    <w:p w14:paraId="3511945E" w14:textId="77777777" w:rsidR="00CE4044" w:rsidRPr="00CB52B3" w:rsidRDefault="00CE4044" w:rsidP="00CE4044">
      <w:pPr>
        <w:pStyle w:val="Default"/>
        <w:jc w:val="center"/>
        <w:rPr>
          <w:rFonts w:asciiTheme="majorHAnsi" w:hAnsiTheme="majorHAnsi" w:cstheme="majorHAnsi"/>
          <w:b/>
          <w:bCs/>
          <w:sz w:val="22"/>
          <w:szCs w:val="22"/>
        </w:rPr>
      </w:pPr>
    </w:p>
    <w:p w14:paraId="7E759C02" w14:textId="77777777" w:rsidR="00CE4044" w:rsidRPr="00CB52B3" w:rsidRDefault="00CE4044" w:rsidP="00CE4044">
      <w:pPr>
        <w:pStyle w:val="Default"/>
        <w:jc w:val="center"/>
        <w:rPr>
          <w:rFonts w:asciiTheme="majorHAnsi" w:hAnsiTheme="majorHAnsi" w:cstheme="majorHAnsi"/>
          <w:b/>
          <w:bCs/>
          <w:sz w:val="22"/>
          <w:szCs w:val="22"/>
        </w:rPr>
      </w:pPr>
      <w:r w:rsidRPr="00CB52B3">
        <w:rPr>
          <w:rFonts w:asciiTheme="majorHAnsi" w:hAnsiTheme="majorHAnsi" w:cstheme="majorHAnsi"/>
          <w:b/>
          <w:bCs/>
          <w:sz w:val="22"/>
          <w:szCs w:val="22"/>
        </w:rPr>
        <w:t xml:space="preserve">Contrato de Préstamo BIRF </w:t>
      </w:r>
      <w:proofErr w:type="spellStart"/>
      <w:r w:rsidRPr="00CB52B3">
        <w:rPr>
          <w:rFonts w:asciiTheme="majorHAnsi" w:hAnsiTheme="majorHAnsi" w:cstheme="majorHAnsi"/>
          <w:b/>
          <w:bCs/>
          <w:sz w:val="22"/>
          <w:szCs w:val="22"/>
        </w:rPr>
        <w:t>N°</w:t>
      </w:r>
      <w:proofErr w:type="spellEnd"/>
      <w:r w:rsidRPr="00CB52B3">
        <w:rPr>
          <w:rFonts w:asciiTheme="majorHAnsi" w:hAnsiTheme="majorHAnsi" w:cstheme="majorHAnsi"/>
          <w:b/>
          <w:bCs/>
          <w:sz w:val="22"/>
          <w:szCs w:val="22"/>
        </w:rPr>
        <w:t xml:space="preserve"> 8682-PE</w:t>
      </w:r>
      <w:bookmarkStart w:id="2" w:name="_GoBack"/>
      <w:bookmarkEnd w:id="2"/>
    </w:p>
    <w:p w14:paraId="00EEEBF8" w14:textId="77777777" w:rsidR="00CE4044" w:rsidRPr="00CB52B3" w:rsidRDefault="00CE4044" w:rsidP="00CE4044">
      <w:pPr>
        <w:pStyle w:val="Default"/>
        <w:jc w:val="center"/>
        <w:rPr>
          <w:rFonts w:asciiTheme="majorHAnsi" w:hAnsiTheme="majorHAnsi" w:cstheme="majorHAnsi"/>
          <w:b/>
          <w:bCs/>
          <w:sz w:val="22"/>
          <w:szCs w:val="22"/>
        </w:rPr>
      </w:pPr>
    </w:p>
    <w:p w14:paraId="68DF4AA7" w14:textId="49F3033B" w:rsidR="001E1FB6" w:rsidRPr="00CB52B3" w:rsidRDefault="00CE4044" w:rsidP="00CE4044">
      <w:pPr>
        <w:pStyle w:val="Default"/>
        <w:jc w:val="center"/>
        <w:rPr>
          <w:rFonts w:asciiTheme="majorHAnsi" w:hAnsiTheme="majorHAnsi" w:cstheme="majorHAnsi"/>
          <w:b/>
          <w:bCs/>
          <w:sz w:val="22"/>
          <w:szCs w:val="22"/>
        </w:rPr>
      </w:pPr>
      <w:r w:rsidRPr="00CB52B3">
        <w:rPr>
          <w:rFonts w:asciiTheme="majorHAnsi" w:hAnsiTheme="majorHAnsi" w:cstheme="majorHAnsi"/>
          <w:b/>
          <w:bCs/>
          <w:sz w:val="22"/>
          <w:szCs w:val="22"/>
        </w:rPr>
        <w:t>LPN Nº 001-20</w:t>
      </w:r>
      <w:r w:rsidR="00850F64">
        <w:rPr>
          <w:rFonts w:asciiTheme="majorHAnsi" w:hAnsiTheme="majorHAnsi" w:cstheme="majorHAnsi"/>
          <w:b/>
          <w:bCs/>
          <w:sz w:val="22"/>
          <w:szCs w:val="22"/>
        </w:rPr>
        <w:t>20</w:t>
      </w:r>
      <w:r w:rsidRPr="00CB52B3">
        <w:rPr>
          <w:rFonts w:asciiTheme="majorHAnsi" w:hAnsiTheme="majorHAnsi" w:cstheme="majorHAnsi"/>
          <w:b/>
          <w:bCs/>
          <w:sz w:val="22"/>
          <w:szCs w:val="22"/>
        </w:rPr>
        <w:t>-CONCYTEC/ FONDECYT</w:t>
      </w:r>
    </w:p>
    <w:p w14:paraId="593FE666" w14:textId="77777777" w:rsidR="00CE4044" w:rsidRPr="00CB52B3" w:rsidRDefault="00CE4044" w:rsidP="00CE4044">
      <w:pPr>
        <w:pStyle w:val="Default"/>
        <w:jc w:val="center"/>
        <w:rPr>
          <w:rFonts w:asciiTheme="majorHAnsi" w:hAnsiTheme="majorHAnsi" w:cstheme="majorHAnsi"/>
          <w:b/>
          <w:bCs/>
          <w:sz w:val="18"/>
          <w:szCs w:val="18"/>
        </w:rPr>
      </w:pPr>
    </w:p>
    <w:p w14:paraId="0376B46B" w14:textId="77777777" w:rsidR="00CE4044" w:rsidRPr="00CB52B3" w:rsidRDefault="00CE4044" w:rsidP="00CE4044">
      <w:pPr>
        <w:pStyle w:val="Default"/>
        <w:numPr>
          <w:ilvl w:val="0"/>
          <w:numId w:val="3"/>
        </w:numPr>
        <w:ind w:left="284"/>
        <w:jc w:val="both"/>
        <w:rPr>
          <w:rFonts w:asciiTheme="majorHAnsi" w:hAnsiTheme="majorHAnsi" w:cstheme="majorHAnsi"/>
          <w:sz w:val="16"/>
          <w:szCs w:val="16"/>
        </w:rPr>
      </w:pPr>
      <w:r w:rsidRPr="00CB52B3">
        <w:rPr>
          <w:rFonts w:asciiTheme="majorHAnsi" w:hAnsiTheme="majorHAnsi" w:cstheme="majorHAnsi"/>
          <w:sz w:val="16"/>
          <w:szCs w:val="16"/>
        </w:rPr>
        <w:t xml:space="preserve">La Republica del Perú  ha recibido  del Banco Internacional de Reconstrucción y Fomento un  préstamo para financiar parcialmente el costo del Proyecto Mejoramiento y Ampliación de los Servicios del Sistema Nacional de Ciencia, Tecnología e Innovación Tecnológica (SINACYT), y se propone utilizar parte de los fondos de este préstamo para efectuar los pagos estipulados en el contrato resultante de este LAL: Adquisición de Bienes Informáticos para el Pliego CONCYTEC en el Marco del Proyecto “Mejoramiento y Ampliación de los Servicios del Sistema Nacional de Ciencia, Tecnología e Innovación Tecnológica. </w:t>
      </w:r>
    </w:p>
    <w:p w14:paraId="7BF42CC8" w14:textId="43009DC8" w:rsidR="006512E0" w:rsidRPr="00CB52B3" w:rsidRDefault="00CE4044" w:rsidP="00CE4044">
      <w:pPr>
        <w:pStyle w:val="Default"/>
        <w:numPr>
          <w:ilvl w:val="0"/>
          <w:numId w:val="3"/>
        </w:numPr>
        <w:ind w:left="284"/>
        <w:jc w:val="both"/>
        <w:rPr>
          <w:rFonts w:asciiTheme="majorHAnsi" w:hAnsiTheme="majorHAnsi" w:cstheme="majorHAnsi"/>
          <w:sz w:val="16"/>
          <w:szCs w:val="16"/>
        </w:rPr>
      </w:pPr>
      <w:r w:rsidRPr="00CB52B3">
        <w:rPr>
          <w:rFonts w:asciiTheme="majorHAnsi" w:hAnsiTheme="majorHAnsi" w:cstheme="majorHAnsi"/>
          <w:sz w:val="16"/>
          <w:szCs w:val="16"/>
        </w:rPr>
        <w:t xml:space="preserve">El Fondo Nacional de Desarrollo Científico, Tecnológico y de Innovación Tecnológica – FONDECYT es el organismo ejecutor del proyecto e invita a los Licitantes idóneos a presentar ofertas en sobres cerrados </w:t>
      </w:r>
      <w:r w:rsidR="00380029" w:rsidRPr="00CB52B3">
        <w:rPr>
          <w:rFonts w:asciiTheme="majorHAnsi" w:hAnsiTheme="majorHAnsi" w:cstheme="majorHAnsi"/>
          <w:sz w:val="16"/>
          <w:szCs w:val="16"/>
        </w:rPr>
        <w:t>para</w:t>
      </w:r>
      <w:r w:rsidR="00380029">
        <w:rPr>
          <w:rFonts w:asciiTheme="majorHAnsi" w:hAnsiTheme="majorHAnsi" w:cstheme="majorHAnsi"/>
          <w:sz w:val="16"/>
          <w:szCs w:val="16"/>
        </w:rPr>
        <w:t>:</w:t>
      </w:r>
    </w:p>
    <w:p w14:paraId="6166F289" w14:textId="77777777" w:rsidR="00CE4044" w:rsidRPr="00CB52B3" w:rsidRDefault="00CE4044" w:rsidP="00CE4044">
      <w:pPr>
        <w:pStyle w:val="Default"/>
        <w:ind w:left="284"/>
        <w:jc w:val="both"/>
        <w:rPr>
          <w:rFonts w:asciiTheme="majorHAnsi" w:hAnsiTheme="majorHAnsi" w:cstheme="maj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6"/>
      </w:tblGrid>
      <w:tr w:rsidR="006512E0" w:rsidRPr="00CB52B3" w14:paraId="740E66FF" w14:textId="77777777" w:rsidTr="00850F64">
        <w:trPr>
          <w:trHeight w:val="358"/>
          <w:jc w:val="center"/>
        </w:trPr>
        <w:tc>
          <w:tcPr>
            <w:tcW w:w="7986" w:type="dxa"/>
            <w:shd w:val="clear" w:color="auto" w:fill="E7E6E6" w:themeFill="background2"/>
            <w:vAlign w:val="center"/>
          </w:tcPr>
          <w:p w14:paraId="4573519A" w14:textId="77777777" w:rsidR="006512E0" w:rsidRPr="00CB52B3" w:rsidRDefault="006512E0" w:rsidP="008553FF">
            <w:pPr>
              <w:pStyle w:val="Default"/>
              <w:ind w:left="284"/>
              <w:jc w:val="center"/>
              <w:rPr>
                <w:rFonts w:asciiTheme="majorHAnsi" w:hAnsiTheme="majorHAnsi" w:cstheme="majorHAnsi"/>
                <w:b/>
                <w:bCs/>
                <w:sz w:val="16"/>
                <w:szCs w:val="16"/>
              </w:rPr>
            </w:pPr>
            <w:r w:rsidRPr="00CB52B3">
              <w:rPr>
                <w:rFonts w:asciiTheme="majorHAnsi" w:hAnsiTheme="majorHAnsi" w:cstheme="majorHAnsi"/>
                <w:b/>
                <w:bCs/>
                <w:sz w:val="16"/>
                <w:szCs w:val="16"/>
              </w:rPr>
              <w:t>Nombre</w:t>
            </w:r>
          </w:p>
        </w:tc>
      </w:tr>
      <w:tr w:rsidR="006512E0" w:rsidRPr="00CB52B3" w14:paraId="6DECA5F1" w14:textId="77777777" w:rsidTr="00850F64">
        <w:trPr>
          <w:trHeight w:val="747"/>
          <w:jc w:val="center"/>
        </w:trPr>
        <w:tc>
          <w:tcPr>
            <w:tcW w:w="7986" w:type="dxa"/>
            <w:vAlign w:val="center"/>
          </w:tcPr>
          <w:p w14:paraId="67922D9C" w14:textId="639B502B" w:rsidR="006512E0" w:rsidRPr="00850F64" w:rsidRDefault="00CE4044" w:rsidP="008553FF">
            <w:pPr>
              <w:suppressAutoHyphens/>
              <w:spacing w:after="120" w:line="240" w:lineRule="auto"/>
              <w:jc w:val="center"/>
              <w:rPr>
                <w:rFonts w:asciiTheme="majorHAnsi" w:hAnsiTheme="majorHAnsi" w:cstheme="majorHAnsi"/>
                <w:color w:val="000000"/>
                <w:sz w:val="16"/>
                <w:szCs w:val="16"/>
              </w:rPr>
            </w:pPr>
            <w:r w:rsidRPr="00850F64">
              <w:rPr>
                <w:rFonts w:asciiTheme="majorHAnsi" w:hAnsiTheme="majorHAnsi" w:cstheme="majorHAnsi"/>
                <w:color w:val="000000"/>
                <w:sz w:val="16"/>
                <w:szCs w:val="16"/>
              </w:rPr>
              <w:t>“</w:t>
            </w:r>
            <w:bookmarkStart w:id="3" w:name="_Hlk34142849"/>
            <w:r w:rsidR="00850F64" w:rsidRPr="00850F64">
              <w:rPr>
                <w:rFonts w:asciiTheme="majorHAnsi" w:hAnsiTheme="majorHAnsi" w:cstheme="majorHAnsi"/>
                <w:color w:val="000000"/>
                <w:sz w:val="16"/>
                <w:szCs w:val="16"/>
              </w:rPr>
              <w:t>Contratación de una empresa encargada del servicio de aplicación del cuestionario a través de entrevistas estructuradas en la etapa de análisis de funcionalidad y gobernanza en el Marco del Proyecto “Mejoramiento y Ampliación de los Servicios del Sistema Nacional de Ciencia, Tecnología e Innovación Tecnológica – SINACYT</w:t>
            </w:r>
            <w:bookmarkEnd w:id="3"/>
            <w:r w:rsidR="00850F64" w:rsidRPr="00850F64">
              <w:rPr>
                <w:rFonts w:asciiTheme="majorHAnsi" w:hAnsiTheme="majorHAnsi" w:cstheme="majorHAnsi"/>
                <w:color w:val="000000"/>
                <w:sz w:val="16"/>
                <w:szCs w:val="16"/>
              </w:rPr>
              <w:t>”</w:t>
            </w:r>
          </w:p>
        </w:tc>
      </w:tr>
    </w:tbl>
    <w:p w14:paraId="2AA6FA73" w14:textId="77777777" w:rsidR="006512E0" w:rsidRPr="00CB52B3" w:rsidRDefault="006512E0" w:rsidP="006512E0">
      <w:pPr>
        <w:pStyle w:val="Default"/>
        <w:ind w:left="284"/>
        <w:rPr>
          <w:rFonts w:asciiTheme="majorHAnsi" w:hAnsiTheme="majorHAnsi" w:cstheme="majorHAnsi"/>
          <w:sz w:val="16"/>
          <w:szCs w:val="16"/>
        </w:rPr>
      </w:pPr>
    </w:p>
    <w:p w14:paraId="62E2D6D5" w14:textId="77777777" w:rsidR="006512E0" w:rsidRPr="00CB52B3" w:rsidRDefault="006512E0" w:rsidP="00CE4044">
      <w:pPr>
        <w:pStyle w:val="Default"/>
        <w:numPr>
          <w:ilvl w:val="0"/>
          <w:numId w:val="3"/>
        </w:numPr>
        <w:ind w:left="284"/>
        <w:jc w:val="both"/>
        <w:rPr>
          <w:rFonts w:asciiTheme="majorHAnsi" w:hAnsiTheme="majorHAnsi" w:cstheme="majorHAnsi"/>
          <w:sz w:val="16"/>
          <w:szCs w:val="16"/>
        </w:rPr>
      </w:pPr>
      <w:r w:rsidRPr="00CB52B3">
        <w:rPr>
          <w:rFonts w:asciiTheme="majorHAnsi" w:hAnsiTheme="majorHAnsi" w:cstheme="majorHAnsi"/>
          <w:sz w:val="16"/>
          <w:szCs w:val="16"/>
        </w:rPr>
        <w:t xml:space="preserve">La Licitación se efectuará conforme a los procedimientos de Licitación Pública </w:t>
      </w:r>
      <w:r w:rsidR="003D440C" w:rsidRPr="00CB52B3">
        <w:rPr>
          <w:rFonts w:asciiTheme="majorHAnsi" w:hAnsiTheme="majorHAnsi" w:cstheme="majorHAnsi"/>
          <w:sz w:val="16"/>
          <w:szCs w:val="16"/>
        </w:rPr>
        <w:t xml:space="preserve">Nacional </w:t>
      </w:r>
      <w:r w:rsidRPr="00CB52B3">
        <w:rPr>
          <w:rFonts w:asciiTheme="majorHAnsi" w:hAnsiTheme="majorHAnsi" w:cstheme="majorHAnsi"/>
          <w:sz w:val="16"/>
          <w:szCs w:val="16"/>
        </w:rPr>
        <w:t>(LP</w:t>
      </w:r>
      <w:r w:rsidR="003D440C" w:rsidRPr="00CB52B3">
        <w:rPr>
          <w:rFonts w:asciiTheme="majorHAnsi" w:hAnsiTheme="majorHAnsi" w:cstheme="majorHAnsi"/>
          <w:sz w:val="16"/>
          <w:szCs w:val="16"/>
        </w:rPr>
        <w:t>N</w:t>
      </w:r>
      <w:r w:rsidRPr="00CB52B3">
        <w:rPr>
          <w:rFonts w:asciiTheme="majorHAnsi" w:hAnsiTheme="majorHAnsi" w:cstheme="majorHAnsi"/>
          <w:sz w:val="16"/>
          <w:szCs w:val="16"/>
        </w:rPr>
        <w:t xml:space="preserve">) establecidos en la publicación del Banco Mundial titulada Normas: Adquisiciones de Bienes, Obras y Servicios Distintos a los de Consultoría con Préstamos del BIRF, Créditos de la AIF &amp; Donaciones por Prestatarios del Banco Mundial de </w:t>
      </w:r>
      <w:r w:rsidR="001E1FB6" w:rsidRPr="00CB52B3">
        <w:rPr>
          <w:rFonts w:asciiTheme="majorHAnsi" w:hAnsiTheme="majorHAnsi" w:cstheme="majorHAnsi"/>
          <w:sz w:val="16"/>
          <w:szCs w:val="16"/>
        </w:rPr>
        <w:t>enero</w:t>
      </w:r>
      <w:r w:rsidRPr="00CB52B3">
        <w:rPr>
          <w:rFonts w:asciiTheme="majorHAnsi" w:hAnsiTheme="majorHAnsi" w:cstheme="majorHAnsi"/>
          <w:sz w:val="16"/>
          <w:szCs w:val="16"/>
        </w:rPr>
        <w:t xml:space="preserve"> 2011 revisada en julio de 2014 y está abierta a todos los licitantes de países elegibles, según se definen en dichas normas. Asimismo, el licitante interesado no debe tener ninguno de los conflictos de interés, descritos en los numerales 1.6 y 1.7 de las políticas del Banco. </w:t>
      </w:r>
    </w:p>
    <w:p w14:paraId="3358870A" w14:textId="77777777" w:rsidR="006512E0" w:rsidRPr="00CB52B3" w:rsidRDefault="006512E0" w:rsidP="00CB52B3">
      <w:pPr>
        <w:pStyle w:val="Default"/>
        <w:numPr>
          <w:ilvl w:val="0"/>
          <w:numId w:val="3"/>
        </w:numPr>
        <w:ind w:left="284"/>
        <w:jc w:val="both"/>
        <w:rPr>
          <w:rFonts w:asciiTheme="majorHAnsi" w:hAnsiTheme="majorHAnsi" w:cstheme="majorHAnsi"/>
          <w:sz w:val="16"/>
          <w:szCs w:val="16"/>
        </w:rPr>
      </w:pPr>
      <w:r w:rsidRPr="00CB52B3">
        <w:rPr>
          <w:rFonts w:asciiTheme="majorHAnsi" w:hAnsiTheme="majorHAnsi" w:cstheme="majorHAnsi"/>
          <w:sz w:val="16"/>
          <w:szCs w:val="16"/>
        </w:rPr>
        <w:t xml:space="preserve">Los licitantes elegibles que estén interesados podrán obtener información adicional sobre </w:t>
      </w:r>
      <w:r w:rsidR="001E1FB6" w:rsidRPr="00CB52B3">
        <w:rPr>
          <w:rFonts w:asciiTheme="majorHAnsi" w:hAnsiTheme="majorHAnsi" w:cstheme="majorHAnsi"/>
          <w:sz w:val="16"/>
          <w:szCs w:val="16"/>
        </w:rPr>
        <w:t>este</w:t>
      </w:r>
      <w:r w:rsidRPr="00CB52B3">
        <w:rPr>
          <w:rFonts w:asciiTheme="majorHAnsi" w:hAnsiTheme="majorHAnsi" w:cstheme="majorHAnsi"/>
          <w:sz w:val="16"/>
          <w:szCs w:val="16"/>
        </w:rPr>
        <w:t xml:space="preserve"> llamado de licitación en </w:t>
      </w:r>
      <w:hyperlink r:id="rId8" w:history="1">
        <w:r w:rsidR="006346BF" w:rsidRPr="00CB52B3">
          <w:rPr>
            <w:rStyle w:val="Hipervnculo"/>
            <w:rFonts w:asciiTheme="majorHAnsi" w:hAnsiTheme="majorHAnsi" w:cstheme="majorHAnsi"/>
            <w:sz w:val="16"/>
            <w:szCs w:val="16"/>
          </w:rPr>
          <w:t>http://www.fondecyt.gob.pe/expresiones-de-interes</w:t>
        </w:r>
      </w:hyperlink>
    </w:p>
    <w:p w14:paraId="6641666B" w14:textId="2D4852EA" w:rsidR="006512E0" w:rsidRPr="00CB52B3" w:rsidRDefault="006512E0" w:rsidP="00CB52B3">
      <w:pPr>
        <w:pStyle w:val="Default"/>
        <w:numPr>
          <w:ilvl w:val="0"/>
          <w:numId w:val="3"/>
        </w:numPr>
        <w:ind w:left="284"/>
        <w:jc w:val="both"/>
        <w:rPr>
          <w:rFonts w:asciiTheme="majorHAnsi" w:hAnsiTheme="majorHAnsi" w:cstheme="majorHAnsi"/>
          <w:sz w:val="16"/>
          <w:szCs w:val="16"/>
        </w:rPr>
      </w:pPr>
      <w:r w:rsidRPr="00CB52B3">
        <w:rPr>
          <w:rFonts w:asciiTheme="majorHAnsi" w:hAnsiTheme="majorHAnsi" w:cstheme="majorHAnsi"/>
          <w:sz w:val="16"/>
          <w:szCs w:val="16"/>
        </w:rPr>
        <w:t xml:space="preserve">Los licitantes interesados podrán solicitar un juego completo de los Documentos de Licitación en español, al email </w:t>
      </w:r>
      <w:bookmarkStart w:id="4" w:name="_Hlk23349108"/>
      <w:r w:rsidR="00850F64">
        <w:rPr>
          <w:rFonts w:asciiTheme="majorHAnsi" w:hAnsiTheme="majorHAnsi" w:cstheme="majorHAnsi"/>
          <w:sz w:val="16"/>
          <w:szCs w:val="16"/>
        </w:rPr>
        <w:fldChar w:fldCharType="begin"/>
      </w:r>
      <w:r w:rsidR="00850F64">
        <w:rPr>
          <w:rFonts w:asciiTheme="majorHAnsi" w:hAnsiTheme="majorHAnsi" w:cstheme="majorHAnsi"/>
          <w:sz w:val="16"/>
          <w:szCs w:val="16"/>
        </w:rPr>
        <w:instrText xml:space="preserve"> HYPERLINK "mailto:</w:instrText>
      </w:r>
      <w:r w:rsidR="00850F64" w:rsidRPr="00850F64">
        <w:rPr>
          <w:rFonts w:asciiTheme="majorHAnsi" w:hAnsiTheme="majorHAnsi" w:cstheme="majorHAnsi"/>
          <w:sz w:val="16"/>
          <w:szCs w:val="16"/>
        </w:rPr>
        <w:instrText>bm-mflores@fondecyt.gob.pe</w:instrText>
      </w:r>
      <w:r w:rsidR="00850F64">
        <w:rPr>
          <w:rFonts w:asciiTheme="majorHAnsi" w:hAnsiTheme="majorHAnsi" w:cstheme="majorHAnsi"/>
          <w:sz w:val="16"/>
          <w:szCs w:val="16"/>
        </w:rPr>
        <w:instrText xml:space="preserve">" </w:instrText>
      </w:r>
      <w:r w:rsidR="00850F64">
        <w:rPr>
          <w:rFonts w:asciiTheme="majorHAnsi" w:hAnsiTheme="majorHAnsi" w:cstheme="majorHAnsi"/>
          <w:sz w:val="16"/>
          <w:szCs w:val="16"/>
        </w:rPr>
        <w:fldChar w:fldCharType="separate"/>
      </w:r>
      <w:r w:rsidR="00850F64" w:rsidRPr="006375F8">
        <w:rPr>
          <w:rStyle w:val="Hipervnculo"/>
          <w:rFonts w:asciiTheme="majorHAnsi" w:hAnsiTheme="majorHAnsi" w:cstheme="majorHAnsi"/>
          <w:sz w:val="16"/>
          <w:szCs w:val="16"/>
        </w:rPr>
        <w:t>bm-mflores@fondecyt.gob.pe</w:t>
      </w:r>
      <w:bookmarkEnd w:id="4"/>
      <w:r w:rsidR="00850F64">
        <w:rPr>
          <w:rFonts w:asciiTheme="majorHAnsi" w:hAnsiTheme="majorHAnsi" w:cstheme="majorHAnsi"/>
          <w:sz w:val="16"/>
          <w:szCs w:val="16"/>
        </w:rPr>
        <w:fldChar w:fldCharType="end"/>
      </w:r>
      <w:r w:rsidR="008553FF">
        <w:rPr>
          <w:rFonts w:asciiTheme="majorHAnsi" w:hAnsiTheme="majorHAnsi" w:cstheme="majorHAnsi"/>
          <w:sz w:val="16"/>
          <w:szCs w:val="16"/>
        </w:rPr>
        <w:t xml:space="preserve"> ;</w:t>
      </w:r>
      <w:r w:rsidRPr="00CB52B3">
        <w:rPr>
          <w:rFonts w:asciiTheme="majorHAnsi" w:hAnsiTheme="majorHAnsi" w:cstheme="majorHAnsi"/>
          <w:sz w:val="16"/>
          <w:szCs w:val="16"/>
        </w:rPr>
        <w:t xml:space="preserve"> </w:t>
      </w:r>
      <w:hyperlink r:id="rId9" w:history="1">
        <w:r w:rsidR="008553FF" w:rsidRPr="006375F8">
          <w:rPr>
            <w:rStyle w:val="Hipervnculo"/>
            <w:rFonts w:asciiTheme="majorHAnsi" w:hAnsiTheme="majorHAnsi" w:cstheme="majorHAnsi"/>
            <w:sz w:val="16"/>
            <w:szCs w:val="16"/>
          </w:rPr>
          <w:t>bm-jsolorzano@fondecyt.gob.pe</w:t>
        </w:r>
      </w:hyperlink>
      <w:r w:rsidR="00AC28BC">
        <w:rPr>
          <w:rFonts w:asciiTheme="majorHAnsi" w:hAnsiTheme="majorHAnsi" w:cstheme="majorHAnsi"/>
          <w:sz w:val="16"/>
          <w:szCs w:val="16"/>
        </w:rPr>
        <w:t xml:space="preserve"> </w:t>
      </w:r>
      <w:r w:rsidRPr="00CB52B3">
        <w:rPr>
          <w:rFonts w:asciiTheme="majorHAnsi" w:hAnsiTheme="majorHAnsi" w:cstheme="majorHAnsi"/>
          <w:sz w:val="16"/>
          <w:szCs w:val="16"/>
        </w:rPr>
        <w:t xml:space="preserve">o presentándose a la dirección indicada al final de este llamado a partir del día </w:t>
      </w:r>
      <w:r w:rsidR="006346BF" w:rsidRPr="00CB52B3">
        <w:rPr>
          <w:rFonts w:asciiTheme="majorHAnsi" w:hAnsiTheme="majorHAnsi" w:cstheme="majorHAnsi"/>
          <w:sz w:val="16"/>
          <w:szCs w:val="16"/>
        </w:rPr>
        <w:t>0</w:t>
      </w:r>
      <w:r w:rsidR="00270A5E">
        <w:rPr>
          <w:rFonts w:asciiTheme="majorHAnsi" w:hAnsiTheme="majorHAnsi" w:cstheme="majorHAnsi"/>
          <w:sz w:val="16"/>
          <w:szCs w:val="16"/>
        </w:rPr>
        <w:t>5</w:t>
      </w:r>
      <w:r w:rsidRPr="00CB52B3">
        <w:rPr>
          <w:rFonts w:asciiTheme="majorHAnsi" w:hAnsiTheme="majorHAnsi" w:cstheme="majorHAnsi"/>
          <w:sz w:val="16"/>
          <w:szCs w:val="16"/>
        </w:rPr>
        <w:t xml:space="preserve"> </w:t>
      </w:r>
      <w:r w:rsidR="00270A5E">
        <w:rPr>
          <w:rFonts w:asciiTheme="majorHAnsi" w:hAnsiTheme="majorHAnsi" w:cstheme="majorHAnsi"/>
          <w:sz w:val="16"/>
          <w:szCs w:val="16"/>
        </w:rPr>
        <w:t>marzo</w:t>
      </w:r>
      <w:r w:rsidR="006346BF" w:rsidRPr="00CB52B3">
        <w:rPr>
          <w:rFonts w:asciiTheme="majorHAnsi" w:hAnsiTheme="majorHAnsi" w:cstheme="majorHAnsi"/>
          <w:sz w:val="16"/>
          <w:szCs w:val="16"/>
        </w:rPr>
        <w:t xml:space="preserve"> </w:t>
      </w:r>
      <w:r w:rsidRPr="00CB52B3">
        <w:rPr>
          <w:rFonts w:asciiTheme="majorHAnsi" w:hAnsiTheme="majorHAnsi" w:cstheme="majorHAnsi"/>
          <w:sz w:val="16"/>
          <w:szCs w:val="16"/>
        </w:rPr>
        <w:t>del presente de 09:00 a 17:</w:t>
      </w:r>
      <w:r w:rsidR="00CB52B3" w:rsidRPr="00CB52B3">
        <w:rPr>
          <w:rFonts w:asciiTheme="majorHAnsi" w:hAnsiTheme="majorHAnsi" w:cstheme="majorHAnsi"/>
          <w:sz w:val="16"/>
          <w:szCs w:val="16"/>
        </w:rPr>
        <w:t>3</w:t>
      </w:r>
      <w:r w:rsidRPr="00CB52B3">
        <w:rPr>
          <w:rFonts w:asciiTheme="majorHAnsi" w:hAnsiTheme="majorHAnsi" w:cstheme="majorHAnsi"/>
          <w:sz w:val="16"/>
          <w:szCs w:val="16"/>
        </w:rPr>
        <w:t xml:space="preserve">0 horas de lunes a viernes. Las consultas y/o aclaraciones podrán presentarse al email </w:t>
      </w:r>
      <w:hyperlink r:id="rId10" w:history="1">
        <w:r w:rsidR="001E2A3F" w:rsidRPr="006375F8">
          <w:rPr>
            <w:rStyle w:val="Hipervnculo"/>
            <w:rFonts w:asciiTheme="majorHAnsi" w:hAnsiTheme="majorHAnsi" w:cstheme="majorHAnsi"/>
            <w:sz w:val="16"/>
            <w:szCs w:val="16"/>
          </w:rPr>
          <w:t>bm-mflores@fondecyt.gob.pe</w:t>
        </w:r>
      </w:hyperlink>
      <w:r w:rsidR="001E1FB6" w:rsidRPr="00CB52B3">
        <w:rPr>
          <w:rFonts w:asciiTheme="majorHAnsi" w:hAnsiTheme="majorHAnsi" w:cstheme="majorHAnsi"/>
          <w:sz w:val="16"/>
          <w:szCs w:val="16"/>
        </w:rPr>
        <w:t xml:space="preserve"> </w:t>
      </w:r>
      <w:r w:rsidR="008553FF">
        <w:rPr>
          <w:rFonts w:asciiTheme="majorHAnsi" w:hAnsiTheme="majorHAnsi" w:cstheme="majorHAnsi"/>
          <w:sz w:val="16"/>
          <w:szCs w:val="16"/>
        </w:rPr>
        <w:t xml:space="preserve">; </w:t>
      </w:r>
      <w:hyperlink r:id="rId11" w:history="1">
        <w:r w:rsidR="008553FF" w:rsidRPr="006375F8">
          <w:rPr>
            <w:rStyle w:val="Hipervnculo"/>
            <w:rFonts w:asciiTheme="majorHAnsi" w:hAnsiTheme="majorHAnsi" w:cstheme="majorHAnsi"/>
            <w:sz w:val="16"/>
            <w:szCs w:val="16"/>
          </w:rPr>
          <w:t>bm-solorzano@fondecyt.gob.pe</w:t>
        </w:r>
      </w:hyperlink>
      <w:r w:rsidR="008553FF">
        <w:rPr>
          <w:rFonts w:asciiTheme="majorHAnsi" w:hAnsiTheme="majorHAnsi" w:cstheme="majorHAnsi"/>
          <w:sz w:val="16"/>
          <w:szCs w:val="16"/>
        </w:rPr>
        <w:t xml:space="preserve"> </w:t>
      </w:r>
      <w:r w:rsidRPr="00CB52B3">
        <w:rPr>
          <w:rFonts w:asciiTheme="majorHAnsi" w:hAnsiTheme="majorHAnsi" w:cstheme="majorHAnsi"/>
          <w:sz w:val="16"/>
          <w:szCs w:val="16"/>
        </w:rPr>
        <w:t xml:space="preserve">por escrito hasta el día </w:t>
      </w:r>
      <w:r w:rsidR="00270A5E">
        <w:rPr>
          <w:rFonts w:asciiTheme="majorHAnsi" w:hAnsiTheme="majorHAnsi" w:cstheme="majorHAnsi"/>
          <w:sz w:val="16"/>
          <w:szCs w:val="16"/>
        </w:rPr>
        <w:t>21</w:t>
      </w:r>
      <w:r w:rsidR="006346BF" w:rsidRPr="00CB52B3">
        <w:rPr>
          <w:rFonts w:asciiTheme="majorHAnsi" w:hAnsiTheme="majorHAnsi" w:cstheme="majorHAnsi"/>
          <w:sz w:val="16"/>
          <w:szCs w:val="16"/>
        </w:rPr>
        <w:t xml:space="preserve"> de </w:t>
      </w:r>
      <w:r w:rsidR="00270A5E">
        <w:rPr>
          <w:rFonts w:asciiTheme="majorHAnsi" w:hAnsiTheme="majorHAnsi" w:cstheme="majorHAnsi"/>
          <w:sz w:val="16"/>
          <w:szCs w:val="16"/>
        </w:rPr>
        <w:t>marzo</w:t>
      </w:r>
      <w:r w:rsidRPr="00CB52B3">
        <w:rPr>
          <w:rFonts w:asciiTheme="majorHAnsi" w:hAnsiTheme="majorHAnsi" w:cstheme="majorHAnsi"/>
          <w:sz w:val="16"/>
          <w:szCs w:val="16"/>
        </w:rPr>
        <w:t xml:space="preserve"> de 20</w:t>
      </w:r>
      <w:r w:rsidR="00270A5E">
        <w:rPr>
          <w:rFonts w:asciiTheme="majorHAnsi" w:hAnsiTheme="majorHAnsi" w:cstheme="majorHAnsi"/>
          <w:sz w:val="16"/>
          <w:szCs w:val="16"/>
        </w:rPr>
        <w:t>20</w:t>
      </w:r>
      <w:r w:rsidRPr="00CB52B3">
        <w:rPr>
          <w:rFonts w:asciiTheme="majorHAnsi" w:hAnsiTheme="majorHAnsi" w:cstheme="majorHAnsi"/>
          <w:sz w:val="16"/>
          <w:szCs w:val="16"/>
        </w:rPr>
        <w:t xml:space="preserve">, en la dirección indicada al final de este aviso. </w:t>
      </w:r>
    </w:p>
    <w:p w14:paraId="76030443" w14:textId="3F488520" w:rsidR="00CB52B3" w:rsidRPr="00CB52B3" w:rsidRDefault="00CB52B3" w:rsidP="00CB52B3">
      <w:pPr>
        <w:pStyle w:val="Default"/>
        <w:numPr>
          <w:ilvl w:val="0"/>
          <w:numId w:val="3"/>
        </w:numPr>
        <w:ind w:left="284"/>
        <w:jc w:val="both"/>
        <w:rPr>
          <w:rFonts w:asciiTheme="majorHAnsi" w:hAnsiTheme="majorHAnsi" w:cstheme="majorHAnsi"/>
          <w:sz w:val="16"/>
          <w:szCs w:val="16"/>
        </w:rPr>
      </w:pPr>
      <w:r w:rsidRPr="00CB52B3">
        <w:rPr>
          <w:rFonts w:asciiTheme="majorHAnsi" w:hAnsiTheme="majorHAnsi" w:cstheme="majorHAnsi"/>
          <w:sz w:val="16"/>
          <w:szCs w:val="16"/>
        </w:rPr>
        <w:t>Las ofertas deberán hacerse llegar a la dirección que se indica al final de esta invitación a más tardar a las 15:00 horas del 0</w:t>
      </w:r>
      <w:r w:rsidR="00270A5E">
        <w:rPr>
          <w:rFonts w:asciiTheme="majorHAnsi" w:hAnsiTheme="majorHAnsi" w:cstheme="majorHAnsi"/>
          <w:sz w:val="16"/>
          <w:szCs w:val="16"/>
        </w:rPr>
        <w:t>4</w:t>
      </w:r>
      <w:r w:rsidRPr="00CB52B3">
        <w:rPr>
          <w:rFonts w:asciiTheme="majorHAnsi" w:hAnsiTheme="majorHAnsi" w:cstheme="majorHAnsi"/>
          <w:sz w:val="16"/>
          <w:szCs w:val="16"/>
        </w:rPr>
        <w:t xml:space="preserve"> de </w:t>
      </w:r>
      <w:r w:rsidR="00270A5E">
        <w:rPr>
          <w:rFonts w:asciiTheme="majorHAnsi" w:hAnsiTheme="majorHAnsi" w:cstheme="majorHAnsi"/>
          <w:sz w:val="16"/>
          <w:szCs w:val="16"/>
        </w:rPr>
        <w:t xml:space="preserve">abril </w:t>
      </w:r>
      <w:r w:rsidRPr="00CB52B3">
        <w:rPr>
          <w:rFonts w:asciiTheme="majorHAnsi" w:hAnsiTheme="majorHAnsi" w:cstheme="majorHAnsi"/>
          <w:sz w:val="16"/>
          <w:szCs w:val="16"/>
        </w:rPr>
        <w:t>de 20</w:t>
      </w:r>
      <w:r w:rsidR="00270A5E">
        <w:rPr>
          <w:rFonts w:asciiTheme="majorHAnsi" w:hAnsiTheme="majorHAnsi" w:cstheme="majorHAnsi"/>
          <w:sz w:val="16"/>
          <w:szCs w:val="16"/>
        </w:rPr>
        <w:t>20</w:t>
      </w:r>
      <w:r w:rsidRPr="00CB52B3">
        <w:rPr>
          <w:rFonts w:asciiTheme="majorHAnsi" w:hAnsiTheme="majorHAnsi" w:cstheme="majorHAnsi"/>
          <w:sz w:val="16"/>
          <w:szCs w:val="16"/>
        </w:rPr>
        <w:t>. Todas las ofertas deberán estar acompañadas de una Declaración de Mantenimiento de la Oferta. Las ofertas que se reciban fuera del plazo indicado serán rechazadas.  La apertura de ofertas se efectuará en presencia de los representantes de los Licitantes que deseen asistir, en la dirección que se indica al final de esta invitación a las 15:30 horas del 0</w:t>
      </w:r>
      <w:r w:rsidR="00270A5E">
        <w:rPr>
          <w:rFonts w:asciiTheme="majorHAnsi" w:hAnsiTheme="majorHAnsi" w:cstheme="majorHAnsi"/>
          <w:sz w:val="16"/>
          <w:szCs w:val="16"/>
        </w:rPr>
        <w:t>4</w:t>
      </w:r>
      <w:r w:rsidRPr="00CB52B3">
        <w:rPr>
          <w:rFonts w:asciiTheme="majorHAnsi" w:hAnsiTheme="majorHAnsi" w:cstheme="majorHAnsi"/>
          <w:sz w:val="16"/>
          <w:szCs w:val="16"/>
        </w:rPr>
        <w:t xml:space="preserve"> de </w:t>
      </w:r>
      <w:r w:rsidR="00270A5E">
        <w:rPr>
          <w:rFonts w:asciiTheme="majorHAnsi" w:hAnsiTheme="majorHAnsi" w:cstheme="majorHAnsi"/>
          <w:sz w:val="16"/>
          <w:szCs w:val="16"/>
        </w:rPr>
        <w:t>abril</w:t>
      </w:r>
      <w:r w:rsidRPr="00CB52B3">
        <w:rPr>
          <w:rFonts w:asciiTheme="majorHAnsi" w:hAnsiTheme="majorHAnsi" w:cstheme="majorHAnsi"/>
          <w:sz w:val="16"/>
          <w:szCs w:val="16"/>
        </w:rPr>
        <w:t xml:space="preserve"> de 20</w:t>
      </w:r>
      <w:r w:rsidR="00270A5E">
        <w:rPr>
          <w:rFonts w:asciiTheme="majorHAnsi" w:hAnsiTheme="majorHAnsi" w:cstheme="majorHAnsi"/>
          <w:sz w:val="16"/>
          <w:szCs w:val="16"/>
        </w:rPr>
        <w:t>20</w:t>
      </w:r>
      <w:r w:rsidRPr="00CB52B3">
        <w:rPr>
          <w:rFonts w:asciiTheme="majorHAnsi" w:hAnsiTheme="majorHAnsi" w:cstheme="majorHAnsi"/>
          <w:sz w:val="16"/>
          <w:szCs w:val="16"/>
        </w:rPr>
        <w:t>.</w:t>
      </w:r>
    </w:p>
    <w:p w14:paraId="3D6DDF50" w14:textId="77777777" w:rsidR="00CB52B3" w:rsidRPr="00CB52B3" w:rsidRDefault="00CB52B3" w:rsidP="00CB52B3">
      <w:pPr>
        <w:pStyle w:val="Default"/>
        <w:ind w:left="284"/>
        <w:jc w:val="both"/>
        <w:rPr>
          <w:rFonts w:asciiTheme="majorHAnsi" w:hAnsiTheme="majorHAnsi" w:cstheme="majorHAnsi"/>
          <w:sz w:val="16"/>
          <w:szCs w:val="16"/>
        </w:rPr>
      </w:pPr>
    </w:p>
    <w:p w14:paraId="3B1CC406" w14:textId="77777777" w:rsidR="00CB52B3" w:rsidRPr="00CB52B3" w:rsidRDefault="00CB52B3" w:rsidP="00CB52B3">
      <w:pPr>
        <w:pStyle w:val="Default"/>
        <w:ind w:left="284"/>
        <w:jc w:val="both"/>
        <w:rPr>
          <w:rFonts w:asciiTheme="majorHAnsi" w:hAnsiTheme="majorHAnsi" w:cstheme="majorHAnsi"/>
          <w:sz w:val="16"/>
          <w:szCs w:val="16"/>
        </w:rPr>
      </w:pPr>
      <w:r w:rsidRPr="00CB52B3">
        <w:rPr>
          <w:rFonts w:asciiTheme="majorHAnsi" w:hAnsiTheme="majorHAnsi" w:cstheme="majorHAnsi"/>
          <w:sz w:val="16"/>
          <w:szCs w:val="16"/>
        </w:rPr>
        <w:t xml:space="preserve">Proyecto: Mejoramiento y Ampliación de los Servicios del Sistema </w:t>
      </w:r>
    </w:p>
    <w:p w14:paraId="5998EA5A" w14:textId="77777777" w:rsidR="00CB52B3" w:rsidRPr="00CB52B3" w:rsidRDefault="00CB52B3" w:rsidP="00CB52B3">
      <w:pPr>
        <w:pStyle w:val="Default"/>
        <w:ind w:left="284"/>
        <w:jc w:val="both"/>
        <w:rPr>
          <w:rFonts w:asciiTheme="majorHAnsi" w:hAnsiTheme="majorHAnsi" w:cstheme="majorHAnsi"/>
          <w:sz w:val="16"/>
          <w:szCs w:val="16"/>
        </w:rPr>
      </w:pPr>
      <w:r w:rsidRPr="00CB52B3">
        <w:rPr>
          <w:rFonts w:asciiTheme="majorHAnsi" w:hAnsiTheme="majorHAnsi" w:cstheme="majorHAnsi"/>
          <w:sz w:val="16"/>
          <w:szCs w:val="16"/>
        </w:rPr>
        <w:t>Nacional de Ciencia, Tecnología e Innovación Tecnológica-SINACYT</w:t>
      </w:r>
    </w:p>
    <w:p w14:paraId="5A63662C" w14:textId="77777777" w:rsidR="00CB52B3" w:rsidRPr="00CB52B3" w:rsidRDefault="00CB52B3" w:rsidP="00CB52B3">
      <w:pPr>
        <w:pStyle w:val="Default"/>
        <w:ind w:left="284"/>
        <w:jc w:val="both"/>
        <w:rPr>
          <w:rFonts w:asciiTheme="majorHAnsi" w:hAnsiTheme="majorHAnsi" w:cstheme="majorHAnsi"/>
          <w:sz w:val="16"/>
          <w:szCs w:val="16"/>
        </w:rPr>
      </w:pPr>
    </w:p>
    <w:p w14:paraId="325379E8" w14:textId="77777777" w:rsidR="00CB52B3" w:rsidRPr="00CB52B3" w:rsidRDefault="00CB52B3" w:rsidP="00CB52B3">
      <w:pPr>
        <w:pStyle w:val="Default"/>
        <w:ind w:left="284"/>
        <w:jc w:val="both"/>
        <w:rPr>
          <w:rFonts w:asciiTheme="majorHAnsi" w:hAnsiTheme="majorHAnsi" w:cstheme="majorHAnsi"/>
          <w:sz w:val="16"/>
          <w:szCs w:val="16"/>
        </w:rPr>
      </w:pPr>
      <w:r w:rsidRPr="00CB52B3">
        <w:rPr>
          <w:rFonts w:asciiTheme="majorHAnsi" w:hAnsiTheme="majorHAnsi" w:cstheme="majorHAnsi"/>
          <w:sz w:val="16"/>
          <w:szCs w:val="16"/>
        </w:rPr>
        <w:t>Calle Chinchón 867 – Piso 1, San Isidro</w:t>
      </w:r>
    </w:p>
    <w:p w14:paraId="47787D8A" w14:textId="77777777" w:rsidR="00CB52B3" w:rsidRPr="00CB52B3" w:rsidRDefault="00CB52B3" w:rsidP="00CB52B3">
      <w:pPr>
        <w:pStyle w:val="Default"/>
        <w:ind w:left="284"/>
        <w:jc w:val="both"/>
        <w:rPr>
          <w:rFonts w:asciiTheme="majorHAnsi" w:hAnsiTheme="majorHAnsi" w:cstheme="majorHAnsi"/>
          <w:sz w:val="16"/>
          <w:szCs w:val="16"/>
        </w:rPr>
      </w:pPr>
      <w:r w:rsidRPr="00CB52B3">
        <w:rPr>
          <w:rFonts w:asciiTheme="majorHAnsi" w:hAnsiTheme="majorHAnsi" w:cstheme="majorHAnsi"/>
          <w:sz w:val="16"/>
          <w:szCs w:val="16"/>
        </w:rPr>
        <w:t>Lima, Perú</w:t>
      </w:r>
    </w:p>
    <w:p w14:paraId="7475032D" w14:textId="77777777" w:rsidR="00CB52B3" w:rsidRPr="00270A5E" w:rsidRDefault="00CB52B3" w:rsidP="00CB52B3">
      <w:pPr>
        <w:pStyle w:val="Default"/>
        <w:ind w:left="284"/>
        <w:jc w:val="both"/>
        <w:rPr>
          <w:rFonts w:asciiTheme="majorHAnsi" w:hAnsiTheme="majorHAnsi" w:cstheme="majorHAnsi"/>
          <w:color w:val="FF0000"/>
          <w:sz w:val="16"/>
          <w:szCs w:val="16"/>
        </w:rPr>
      </w:pPr>
      <w:r w:rsidRPr="008553FF">
        <w:rPr>
          <w:rFonts w:asciiTheme="majorHAnsi" w:hAnsiTheme="majorHAnsi" w:cstheme="majorHAnsi"/>
          <w:color w:val="auto"/>
          <w:sz w:val="16"/>
          <w:szCs w:val="16"/>
        </w:rPr>
        <w:t>Teléfono (+51) 6440004 anexo 106</w:t>
      </w:r>
    </w:p>
    <w:p w14:paraId="4807D2B4" w14:textId="059245CB" w:rsidR="00CB52B3" w:rsidRPr="00CB52B3" w:rsidRDefault="00CB52B3" w:rsidP="00CB52B3">
      <w:pPr>
        <w:pStyle w:val="Default"/>
        <w:ind w:left="284"/>
        <w:jc w:val="both"/>
        <w:rPr>
          <w:rFonts w:asciiTheme="majorHAnsi" w:hAnsiTheme="majorHAnsi" w:cstheme="majorHAnsi"/>
          <w:sz w:val="16"/>
          <w:szCs w:val="16"/>
        </w:rPr>
      </w:pPr>
      <w:r w:rsidRPr="00CB52B3">
        <w:rPr>
          <w:rFonts w:asciiTheme="majorHAnsi" w:hAnsiTheme="majorHAnsi" w:cstheme="majorHAnsi"/>
          <w:sz w:val="16"/>
          <w:szCs w:val="16"/>
        </w:rPr>
        <w:t>bm-</w:t>
      </w:r>
      <w:r w:rsidR="00270A5E">
        <w:rPr>
          <w:rFonts w:asciiTheme="majorHAnsi" w:hAnsiTheme="majorHAnsi" w:cstheme="majorHAnsi"/>
          <w:sz w:val="16"/>
          <w:szCs w:val="16"/>
        </w:rPr>
        <w:t>mflores</w:t>
      </w:r>
      <w:r w:rsidRPr="00CB52B3">
        <w:rPr>
          <w:rFonts w:asciiTheme="majorHAnsi" w:hAnsiTheme="majorHAnsi" w:cstheme="majorHAnsi"/>
          <w:sz w:val="16"/>
          <w:szCs w:val="16"/>
        </w:rPr>
        <w:t xml:space="preserve">@fondecyt.gob.pe </w:t>
      </w:r>
      <w:r w:rsidR="008553FF">
        <w:rPr>
          <w:rFonts w:asciiTheme="majorHAnsi" w:hAnsiTheme="majorHAnsi" w:cstheme="majorHAnsi"/>
          <w:sz w:val="16"/>
          <w:szCs w:val="16"/>
        </w:rPr>
        <w:t xml:space="preserve">/ </w:t>
      </w:r>
      <w:r w:rsidR="008553FF" w:rsidRPr="00CB52B3">
        <w:rPr>
          <w:rFonts w:asciiTheme="majorHAnsi" w:hAnsiTheme="majorHAnsi" w:cstheme="majorHAnsi"/>
          <w:sz w:val="16"/>
          <w:szCs w:val="16"/>
        </w:rPr>
        <w:t>bm-</w:t>
      </w:r>
      <w:r w:rsidR="008553FF">
        <w:rPr>
          <w:rFonts w:asciiTheme="majorHAnsi" w:hAnsiTheme="majorHAnsi" w:cstheme="majorHAnsi"/>
          <w:sz w:val="16"/>
          <w:szCs w:val="16"/>
        </w:rPr>
        <w:t>jsolorzano</w:t>
      </w:r>
      <w:r w:rsidR="008553FF" w:rsidRPr="00CB52B3">
        <w:rPr>
          <w:rFonts w:asciiTheme="majorHAnsi" w:hAnsiTheme="majorHAnsi" w:cstheme="majorHAnsi"/>
          <w:sz w:val="16"/>
          <w:szCs w:val="16"/>
        </w:rPr>
        <w:t>@fondecyt.gob.pe</w:t>
      </w:r>
    </w:p>
    <w:p w14:paraId="6F2B18E2" w14:textId="77777777" w:rsidR="003F7F02" w:rsidRPr="00CB52B3" w:rsidRDefault="00CB52B3" w:rsidP="00CB52B3">
      <w:pPr>
        <w:pStyle w:val="Default"/>
        <w:ind w:left="284"/>
        <w:jc w:val="both"/>
        <w:rPr>
          <w:rFonts w:asciiTheme="majorHAnsi" w:hAnsiTheme="majorHAnsi" w:cstheme="majorHAnsi"/>
          <w:sz w:val="16"/>
          <w:szCs w:val="16"/>
        </w:rPr>
      </w:pPr>
      <w:r w:rsidRPr="00CB52B3">
        <w:rPr>
          <w:rFonts w:asciiTheme="majorHAnsi" w:hAnsiTheme="majorHAnsi" w:cstheme="majorHAnsi"/>
          <w:sz w:val="16"/>
          <w:szCs w:val="16"/>
        </w:rPr>
        <w:t>http://www.fondecyt.gob.pe/expresiones-de-interes</w:t>
      </w:r>
    </w:p>
    <w:sectPr w:rsidR="003F7F02" w:rsidRPr="00CB52B3" w:rsidSect="00CE4044">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13F93" w14:textId="77777777" w:rsidR="00106AB0" w:rsidRDefault="00106AB0" w:rsidP="00CE4044">
      <w:pPr>
        <w:spacing w:after="0" w:line="240" w:lineRule="auto"/>
      </w:pPr>
      <w:r>
        <w:separator/>
      </w:r>
    </w:p>
  </w:endnote>
  <w:endnote w:type="continuationSeparator" w:id="0">
    <w:p w14:paraId="55496F4A" w14:textId="77777777" w:rsidR="00106AB0" w:rsidRDefault="00106AB0" w:rsidP="00CE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23953" w14:textId="77777777" w:rsidR="00106AB0" w:rsidRDefault="00106AB0" w:rsidP="00CE4044">
      <w:pPr>
        <w:spacing w:after="0" w:line="240" w:lineRule="auto"/>
      </w:pPr>
      <w:r>
        <w:separator/>
      </w:r>
    </w:p>
  </w:footnote>
  <w:footnote w:type="continuationSeparator" w:id="0">
    <w:p w14:paraId="5C9AFF6D" w14:textId="77777777" w:rsidR="00106AB0" w:rsidRDefault="00106AB0" w:rsidP="00CE4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35A42"/>
    <w:multiLevelType w:val="hybridMultilevel"/>
    <w:tmpl w:val="841A6C10"/>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668B30FC"/>
    <w:multiLevelType w:val="hybridMultilevel"/>
    <w:tmpl w:val="6D28F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6F277ADC"/>
    <w:multiLevelType w:val="hybridMultilevel"/>
    <w:tmpl w:val="863C38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E0"/>
    <w:rsid w:val="00106AB0"/>
    <w:rsid w:val="001E1FB6"/>
    <w:rsid w:val="001E2A3F"/>
    <w:rsid w:val="002547B9"/>
    <w:rsid w:val="00270A5E"/>
    <w:rsid w:val="00380029"/>
    <w:rsid w:val="003D440C"/>
    <w:rsid w:val="003F7F02"/>
    <w:rsid w:val="00511218"/>
    <w:rsid w:val="00631110"/>
    <w:rsid w:val="006346BF"/>
    <w:rsid w:val="006369C9"/>
    <w:rsid w:val="00644B08"/>
    <w:rsid w:val="006512E0"/>
    <w:rsid w:val="00670F6F"/>
    <w:rsid w:val="006B31BB"/>
    <w:rsid w:val="006E5901"/>
    <w:rsid w:val="007D21CB"/>
    <w:rsid w:val="00850F64"/>
    <w:rsid w:val="008553FF"/>
    <w:rsid w:val="00AC28BC"/>
    <w:rsid w:val="00AD4C11"/>
    <w:rsid w:val="00CB52B3"/>
    <w:rsid w:val="00CE4044"/>
    <w:rsid w:val="00F737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B917"/>
  <w15:chartTrackingRefBased/>
  <w15:docId w15:val="{AC96EFBE-7B36-4793-B321-1BB4D0F8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F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12E0"/>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6512E0"/>
    <w:rPr>
      <w:color w:val="0563C1" w:themeColor="hyperlink"/>
      <w:u w:val="single"/>
    </w:rPr>
  </w:style>
  <w:style w:type="character" w:styleId="Mencinsinresolver">
    <w:name w:val="Unresolved Mention"/>
    <w:basedOn w:val="Fuentedeprrafopredeter"/>
    <w:uiPriority w:val="99"/>
    <w:semiHidden/>
    <w:unhideWhenUsed/>
    <w:rsid w:val="006512E0"/>
    <w:rPr>
      <w:color w:val="605E5C"/>
      <w:shd w:val="clear" w:color="auto" w:fill="E1DFDD"/>
    </w:rPr>
  </w:style>
  <w:style w:type="table" w:styleId="Tablaconcuadrcula">
    <w:name w:val="Table Grid"/>
    <w:basedOn w:val="Tablanormal"/>
    <w:uiPriority w:val="39"/>
    <w:rsid w:val="003D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CE4044"/>
    <w:pPr>
      <w:tabs>
        <w:tab w:val="center" w:pos="4252"/>
        <w:tab w:val="right" w:pos="8504"/>
      </w:tabs>
      <w:spacing w:after="0" w:line="240" w:lineRule="auto"/>
    </w:pPr>
  </w:style>
  <w:style w:type="character" w:customStyle="1" w:styleId="EncabezadoCar">
    <w:name w:val="Encabezado Car"/>
    <w:basedOn w:val="Fuentedeprrafopredeter"/>
    <w:link w:val="Encabezado"/>
    <w:rsid w:val="00CE4044"/>
  </w:style>
  <w:style w:type="paragraph" w:styleId="Piedepgina">
    <w:name w:val="footer"/>
    <w:basedOn w:val="Normal"/>
    <w:link w:val="PiedepginaCar"/>
    <w:uiPriority w:val="99"/>
    <w:unhideWhenUsed/>
    <w:rsid w:val="00CE40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ecyt.gob.pe/expresiones-de-inte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m-solorzano@fondecyt.gob.pe" TargetMode="External"/><Relationship Id="rId5" Type="http://schemas.openxmlformats.org/officeDocument/2006/relationships/footnotes" Target="footnotes.xml"/><Relationship Id="rId10" Type="http://schemas.openxmlformats.org/officeDocument/2006/relationships/hyperlink" Target="mailto:bm-mflores@fondecyt.gob.pe" TargetMode="External"/><Relationship Id="rId4" Type="http://schemas.openxmlformats.org/officeDocument/2006/relationships/webSettings" Target="webSettings.xml"/><Relationship Id="rId9" Type="http://schemas.openxmlformats.org/officeDocument/2006/relationships/hyperlink" Target="mailto:bm-jsolorzano@fondecyt.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 BM17</dc:creator>
  <cp:keywords/>
  <dc:description/>
  <cp:lastModifiedBy>Proyecto BM15</cp:lastModifiedBy>
  <cp:revision>2</cp:revision>
  <dcterms:created xsi:type="dcterms:W3CDTF">2020-03-04T16:52:00Z</dcterms:created>
  <dcterms:modified xsi:type="dcterms:W3CDTF">2020-03-04T16:52:00Z</dcterms:modified>
</cp:coreProperties>
</file>