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EB3C" w14:textId="77777777" w:rsidR="00083691" w:rsidRPr="003A1FD9" w:rsidRDefault="00083691">
      <w:pPr>
        <w:pStyle w:val="Ttulo"/>
        <w:rPr>
          <w:rFonts w:ascii="Arial" w:hAnsi="Arial" w:cs="Arial"/>
          <w:sz w:val="18"/>
          <w:szCs w:val="18"/>
        </w:rPr>
      </w:pPr>
    </w:p>
    <w:p w14:paraId="398BD2F6" w14:textId="77777777" w:rsidR="00083691" w:rsidRPr="003A1FD9" w:rsidRDefault="00083691">
      <w:pPr>
        <w:spacing w:line="240" w:lineRule="auto"/>
        <w:jc w:val="center"/>
        <w:rPr>
          <w:rFonts w:ascii="Arial" w:hAnsi="Arial" w:cs="Arial"/>
          <w:b/>
          <w:sz w:val="18"/>
          <w:szCs w:val="18"/>
          <w:u w:val="single"/>
        </w:rPr>
      </w:pPr>
      <w:r w:rsidRPr="003A1FD9">
        <w:rPr>
          <w:rFonts w:ascii="Arial" w:hAnsi="Arial" w:cs="Arial"/>
          <w:b/>
          <w:sz w:val="18"/>
          <w:szCs w:val="18"/>
          <w:u w:val="single"/>
        </w:rPr>
        <w:t>INVITACION A PRESENTAR EXPRESIONES DE INTERES</w:t>
      </w:r>
    </w:p>
    <w:p w14:paraId="4428EC73" w14:textId="271089A5" w:rsidR="00083691" w:rsidRPr="003A1FD9" w:rsidRDefault="00083691">
      <w:pPr>
        <w:spacing w:line="240" w:lineRule="auto"/>
        <w:jc w:val="center"/>
        <w:rPr>
          <w:rFonts w:ascii="Arial" w:hAnsi="Arial" w:cs="Arial"/>
          <w:b/>
          <w:sz w:val="18"/>
          <w:szCs w:val="18"/>
        </w:rPr>
      </w:pPr>
      <w:r w:rsidRPr="003A1FD9">
        <w:rPr>
          <w:rFonts w:ascii="Arial" w:hAnsi="Arial" w:cs="Arial"/>
          <w:b/>
          <w:sz w:val="18"/>
          <w:szCs w:val="18"/>
          <w:u w:val="single"/>
        </w:rPr>
        <w:t>SERVICIOS DE CONSULTORIA-SELECCIÓN DE FIRMAS</w:t>
      </w:r>
    </w:p>
    <w:p w14:paraId="7103E3BF" w14:textId="77777777" w:rsidR="00083691" w:rsidRPr="003A1FD9" w:rsidRDefault="00083691">
      <w:pPr>
        <w:spacing w:line="240" w:lineRule="auto"/>
        <w:rPr>
          <w:rFonts w:ascii="Arial" w:hAnsi="Arial" w:cs="Arial"/>
          <w:b/>
          <w:sz w:val="18"/>
          <w:szCs w:val="18"/>
        </w:rPr>
      </w:pPr>
    </w:p>
    <w:p w14:paraId="3D450CC6" w14:textId="77777777" w:rsidR="00083691" w:rsidRPr="003A1FD9" w:rsidRDefault="00083691">
      <w:pPr>
        <w:spacing w:line="240" w:lineRule="auto"/>
        <w:rPr>
          <w:rFonts w:ascii="Arial" w:hAnsi="Arial" w:cs="Arial"/>
          <w:b/>
          <w:sz w:val="18"/>
          <w:szCs w:val="18"/>
        </w:rPr>
      </w:pPr>
    </w:p>
    <w:p w14:paraId="1D07E179" w14:textId="21041B16" w:rsidR="00083691" w:rsidRPr="003A1FD9" w:rsidRDefault="000C5FAB">
      <w:pPr>
        <w:spacing w:line="240" w:lineRule="auto"/>
        <w:rPr>
          <w:rFonts w:ascii="Arial" w:hAnsi="Arial" w:cs="Arial"/>
          <w:i/>
          <w:sz w:val="18"/>
          <w:szCs w:val="18"/>
        </w:rPr>
      </w:pPr>
      <w:r w:rsidRPr="003A1FD9">
        <w:rPr>
          <w:rFonts w:ascii="Arial" w:hAnsi="Arial" w:cs="Arial"/>
          <w:iCs/>
          <w:sz w:val="18"/>
          <w:szCs w:val="18"/>
        </w:rPr>
        <w:t xml:space="preserve">País: Perú </w:t>
      </w:r>
    </w:p>
    <w:p w14:paraId="7BBB4EB4" w14:textId="3E0EEEB5" w:rsidR="000C5FAB" w:rsidRPr="003A1FD9" w:rsidRDefault="000C5FAB" w:rsidP="000C5FAB">
      <w:pPr>
        <w:pStyle w:val="Textoindependiente"/>
        <w:spacing w:line="276" w:lineRule="auto"/>
        <w:rPr>
          <w:rFonts w:ascii="Arial" w:hAnsi="Arial" w:cs="Arial"/>
          <w:bCs w:val="0"/>
          <w:sz w:val="18"/>
          <w:szCs w:val="18"/>
        </w:rPr>
      </w:pPr>
      <w:r w:rsidRPr="003A1FD9">
        <w:rPr>
          <w:rFonts w:ascii="Arial" w:hAnsi="Arial" w:cs="Arial"/>
          <w:bCs w:val="0"/>
          <w:sz w:val="18"/>
          <w:szCs w:val="18"/>
        </w:rPr>
        <w:t>Proyecto: Mejoramiento y Ampliación de los Servicios del Sistema Nacional de Ciencia, Tecnología e Innovación Tecnológica-SINACYT</w:t>
      </w:r>
    </w:p>
    <w:p w14:paraId="53E44BA3" w14:textId="2D6730C9" w:rsidR="00083691" w:rsidRPr="003A1FD9" w:rsidRDefault="00083691">
      <w:pPr>
        <w:spacing w:line="240" w:lineRule="auto"/>
        <w:rPr>
          <w:rFonts w:ascii="Arial" w:hAnsi="Arial" w:cs="Arial"/>
          <w:sz w:val="18"/>
          <w:szCs w:val="18"/>
        </w:rPr>
      </w:pPr>
      <w:r w:rsidRPr="003A1FD9">
        <w:rPr>
          <w:rFonts w:ascii="Arial" w:hAnsi="Arial" w:cs="Arial"/>
          <w:sz w:val="18"/>
          <w:szCs w:val="18"/>
        </w:rPr>
        <w:t>Préstam</w:t>
      </w:r>
      <w:r w:rsidR="000C5FAB" w:rsidRPr="003A1FD9">
        <w:rPr>
          <w:rFonts w:ascii="Arial" w:hAnsi="Arial" w:cs="Arial"/>
          <w:sz w:val="18"/>
          <w:szCs w:val="18"/>
        </w:rPr>
        <w:t xml:space="preserve">o </w:t>
      </w:r>
      <w:r w:rsidRPr="003A1FD9">
        <w:rPr>
          <w:rFonts w:ascii="Arial" w:hAnsi="Arial" w:cs="Arial"/>
          <w:sz w:val="18"/>
          <w:szCs w:val="18"/>
        </w:rPr>
        <w:t xml:space="preserve">N° </w:t>
      </w:r>
      <w:r w:rsidR="000C5FAB" w:rsidRPr="003A1FD9">
        <w:rPr>
          <w:rFonts w:ascii="Arial" w:hAnsi="Arial" w:cs="Arial"/>
          <w:sz w:val="18"/>
          <w:szCs w:val="18"/>
        </w:rPr>
        <w:t>8682-PE</w:t>
      </w:r>
    </w:p>
    <w:p w14:paraId="6AC76961" w14:textId="77777777" w:rsidR="000C5FAB" w:rsidRPr="003A1FD9" w:rsidRDefault="000C5FAB">
      <w:pPr>
        <w:spacing w:line="240" w:lineRule="auto"/>
        <w:rPr>
          <w:rFonts w:ascii="Arial" w:hAnsi="Arial" w:cs="Arial"/>
          <w:sz w:val="18"/>
          <w:szCs w:val="18"/>
        </w:rPr>
      </w:pPr>
    </w:p>
    <w:p w14:paraId="7836860D" w14:textId="59F36A04" w:rsidR="00083691" w:rsidRPr="003A1FD9" w:rsidRDefault="00083691">
      <w:pPr>
        <w:spacing w:line="240" w:lineRule="auto"/>
        <w:rPr>
          <w:rFonts w:ascii="Arial" w:hAnsi="Arial" w:cs="Arial"/>
          <w:sz w:val="18"/>
          <w:szCs w:val="18"/>
        </w:rPr>
      </w:pPr>
      <w:r w:rsidRPr="003A1FD9">
        <w:rPr>
          <w:rFonts w:ascii="Arial" w:hAnsi="Arial" w:cs="Arial"/>
          <w:sz w:val="18"/>
          <w:szCs w:val="18"/>
        </w:rPr>
        <w:t xml:space="preserve">Titulo Asignado: </w:t>
      </w:r>
      <w:r w:rsidR="00CD194F" w:rsidRPr="003A1FD9">
        <w:rPr>
          <w:rFonts w:ascii="Arial" w:hAnsi="Arial" w:cs="Arial"/>
          <w:sz w:val="18"/>
          <w:szCs w:val="18"/>
        </w:rPr>
        <w:t>Servicio de capacitación, acompañamiento y asistencia técnica para la formulación e identificación de las iniciativas de vinc</w:t>
      </w:r>
      <w:r w:rsidR="00BB0500" w:rsidRPr="003A1FD9">
        <w:rPr>
          <w:rFonts w:ascii="Arial" w:hAnsi="Arial" w:cs="Arial"/>
          <w:sz w:val="18"/>
          <w:szCs w:val="18"/>
        </w:rPr>
        <w:t>ulación academia industria (IVAI</w:t>
      </w:r>
      <w:r w:rsidR="00CD194F" w:rsidRPr="003A1FD9">
        <w:rPr>
          <w:rFonts w:ascii="Arial" w:hAnsi="Arial" w:cs="Arial"/>
          <w:sz w:val="18"/>
          <w:szCs w:val="18"/>
        </w:rPr>
        <w:t>)</w:t>
      </w:r>
    </w:p>
    <w:p w14:paraId="53690955" w14:textId="77777777" w:rsidR="00CD194F" w:rsidRPr="003A1FD9" w:rsidRDefault="00CD194F">
      <w:pPr>
        <w:spacing w:line="240" w:lineRule="auto"/>
        <w:rPr>
          <w:rFonts w:ascii="Arial" w:hAnsi="Arial" w:cs="Arial"/>
          <w:sz w:val="18"/>
          <w:szCs w:val="18"/>
        </w:rPr>
      </w:pPr>
    </w:p>
    <w:p w14:paraId="5EC198C2" w14:textId="59ECCD6E" w:rsidR="00083691" w:rsidRPr="003A1FD9" w:rsidRDefault="00083691">
      <w:pPr>
        <w:spacing w:line="240" w:lineRule="auto"/>
        <w:rPr>
          <w:rFonts w:ascii="Arial" w:hAnsi="Arial" w:cs="Arial"/>
          <w:sz w:val="18"/>
          <w:szCs w:val="18"/>
        </w:rPr>
      </w:pPr>
      <w:r w:rsidRPr="00550FCA">
        <w:rPr>
          <w:rFonts w:ascii="Arial" w:hAnsi="Arial" w:cs="Arial"/>
          <w:sz w:val="18"/>
          <w:szCs w:val="18"/>
        </w:rPr>
        <w:t>Referencia No.</w:t>
      </w:r>
      <w:r w:rsidRPr="003A1FD9">
        <w:rPr>
          <w:rFonts w:ascii="Arial" w:hAnsi="Arial" w:cs="Arial"/>
          <w:sz w:val="18"/>
          <w:szCs w:val="18"/>
        </w:rPr>
        <w:t xml:space="preserve"> </w:t>
      </w:r>
      <w:r w:rsidR="00AA5DD3" w:rsidRPr="00AA5DD3">
        <w:rPr>
          <w:rFonts w:ascii="Arial" w:hAnsi="Arial" w:cs="Arial"/>
          <w:sz w:val="18"/>
          <w:szCs w:val="18"/>
        </w:rPr>
        <w:t>PE-FONDECYT-</w:t>
      </w:r>
      <w:r w:rsidR="00185A05">
        <w:rPr>
          <w:rFonts w:ascii="Arial" w:hAnsi="Arial" w:cs="Arial"/>
          <w:sz w:val="18"/>
          <w:szCs w:val="18"/>
        </w:rPr>
        <w:t>108596</w:t>
      </w:r>
      <w:r w:rsidR="00AA5DD3" w:rsidRPr="00AA5DD3">
        <w:rPr>
          <w:rFonts w:ascii="Arial" w:hAnsi="Arial" w:cs="Arial"/>
          <w:sz w:val="18"/>
          <w:szCs w:val="18"/>
        </w:rPr>
        <w:t>-CS-QCBS (código STEP)</w:t>
      </w:r>
    </w:p>
    <w:p w14:paraId="440E2404" w14:textId="77777777" w:rsidR="00083691" w:rsidRPr="003A1FD9" w:rsidRDefault="00083691">
      <w:pPr>
        <w:spacing w:line="240" w:lineRule="auto"/>
        <w:rPr>
          <w:rFonts w:ascii="Arial" w:hAnsi="Arial" w:cs="Arial"/>
          <w:sz w:val="18"/>
          <w:szCs w:val="18"/>
        </w:rPr>
      </w:pPr>
    </w:p>
    <w:p w14:paraId="6D88899D" w14:textId="3FFCED8E" w:rsidR="00083691" w:rsidRPr="003A1FD9" w:rsidRDefault="00083691" w:rsidP="00A00D24">
      <w:pPr>
        <w:spacing w:line="240" w:lineRule="auto"/>
        <w:jc w:val="both"/>
        <w:rPr>
          <w:rFonts w:ascii="Arial" w:hAnsi="Arial" w:cs="Arial"/>
          <w:sz w:val="18"/>
          <w:szCs w:val="18"/>
        </w:rPr>
      </w:pPr>
      <w:r w:rsidRPr="003A1FD9">
        <w:rPr>
          <w:rFonts w:ascii="Arial" w:hAnsi="Arial" w:cs="Arial"/>
          <w:sz w:val="18"/>
          <w:szCs w:val="18"/>
        </w:rPr>
        <w:t xml:space="preserve">El </w:t>
      </w:r>
      <w:r w:rsidR="00CD194F" w:rsidRPr="003A1FD9">
        <w:rPr>
          <w:rFonts w:ascii="Arial" w:hAnsi="Arial" w:cs="Arial"/>
          <w:sz w:val="18"/>
          <w:szCs w:val="18"/>
        </w:rPr>
        <w:t xml:space="preserve">Gobierno de la República del Perú </w:t>
      </w:r>
      <w:r w:rsidRPr="003A1FD9">
        <w:rPr>
          <w:rFonts w:ascii="Arial" w:hAnsi="Arial" w:cs="Arial"/>
          <w:sz w:val="18"/>
          <w:szCs w:val="18"/>
        </w:rPr>
        <w:t xml:space="preserve">ha recibido </w:t>
      </w:r>
      <w:r w:rsidR="003B18AE" w:rsidRPr="003A1FD9">
        <w:rPr>
          <w:rFonts w:ascii="Arial" w:hAnsi="Arial" w:cs="Arial"/>
          <w:sz w:val="18"/>
          <w:szCs w:val="18"/>
        </w:rPr>
        <w:t>financiamiento</w:t>
      </w:r>
      <w:r w:rsidRPr="003A1FD9">
        <w:rPr>
          <w:rFonts w:ascii="Arial" w:hAnsi="Arial" w:cs="Arial"/>
          <w:sz w:val="18"/>
          <w:szCs w:val="18"/>
        </w:rPr>
        <w:t xml:space="preserve"> del Banco Mundial para el </w:t>
      </w:r>
      <w:r w:rsidR="00CD194F" w:rsidRPr="003A1FD9">
        <w:rPr>
          <w:rFonts w:ascii="Arial" w:hAnsi="Arial" w:cs="Arial"/>
          <w:sz w:val="18"/>
          <w:szCs w:val="18"/>
        </w:rPr>
        <w:t>Proyecto “Mejoramiento y Ampliación de los Servicios del Sistema Nacional de Ciencia, Tecnología e Innovación Tecnológica-SINACYT”</w:t>
      </w:r>
      <w:r w:rsidRPr="003A1FD9">
        <w:rPr>
          <w:rFonts w:ascii="Arial" w:hAnsi="Arial" w:cs="Arial"/>
          <w:sz w:val="18"/>
          <w:szCs w:val="18"/>
        </w:rPr>
        <w:t>, y se propone utilizar una parte de los fondos para los contratos de servicios de consultoría.</w:t>
      </w:r>
    </w:p>
    <w:p w14:paraId="2A1435E9" w14:textId="77777777" w:rsidR="00083691" w:rsidRPr="003A1FD9" w:rsidRDefault="00083691" w:rsidP="00B11006">
      <w:pPr>
        <w:spacing w:line="240" w:lineRule="auto"/>
        <w:jc w:val="both"/>
        <w:rPr>
          <w:rFonts w:ascii="Arial" w:hAnsi="Arial" w:cs="Arial"/>
          <w:sz w:val="18"/>
          <w:szCs w:val="18"/>
        </w:rPr>
      </w:pPr>
    </w:p>
    <w:p w14:paraId="583D8F2A" w14:textId="78EBAC66" w:rsidR="00B52143" w:rsidRPr="00BB775E" w:rsidRDefault="00083691" w:rsidP="00BB775E">
      <w:pPr>
        <w:shd w:val="clear" w:color="auto" w:fill="FFFFFF"/>
        <w:spacing w:after="150" w:line="240" w:lineRule="auto"/>
        <w:jc w:val="both"/>
        <w:rPr>
          <w:rFonts w:ascii="Arial" w:hAnsi="Arial" w:cs="Arial"/>
          <w:sz w:val="18"/>
          <w:szCs w:val="18"/>
        </w:rPr>
      </w:pPr>
      <w:r w:rsidRPr="003A1FD9">
        <w:rPr>
          <w:rFonts w:ascii="Arial" w:hAnsi="Arial" w:cs="Arial"/>
          <w:sz w:val="18"/>
          <w:szCs w:val="18"/>
        </w:rPr>
        <w:t>Los servicios de consultoría (“los servicios”) comprenden:</w:t>
      </w:r>
      <w:r w:rsidRPr="003A1FD9">
        <w:rPr>
          <w:rFonts w:ascii="Arial" w:hAnsi="Arial" w:cs="Arial"/>
          <w:i/>
          <w:sz w:val="18"/>
          <w:szCs w:val="18"/>
        </w:rPr>
        <w:t xml:space="preserve"> </w:t>
      </w:r>
      <w:bookmarkStart w:id="0" w:name="_Hlk532285346"/>
      <w:r w:rsidR="00185A05">
        <w:rPr>
          <w:rFonts w:ascii="Arial" w:hAnsi="Arial" w:cs="Arial"/>
          <w:i/>
          <w:sz w:val="18"/>
          <w:szCs w:val="18"/>
        </w:rPr>
        <w:t xml:space="preserve">LA </w:t>
      </w:r>
      <w:r w:rsidR="00185A05" w:rsidRPr="00185A05">
        <w:rPr>
          <w:rFonts w:ascii="Arial" w:hAnsi="Arial" w:cs="Arial"/>
          <w:i/>
          <w:iCs/>
          <w:sz w:val="18"/>
          <w:szCs w:val="18"/>
        </w:rPr>
        <w:t>CONTRATACIÓN DE UNA EMPRESA CONSULTORA DE COMUNICACIONES ENCARGADA DEL SERVICIO DE ELABORACIÓN E IMPLEMENTACION DE UNA ESTRATEGIA DE COMUNICACIÓN PARA EL SUB-COMPONENTE 2 DEL PROYECTO MEJORAMIENTO Y AMPLIACIÓN DEL SISTEMA NACIONAL DE CIENCIA, TECNOLOGÍA E INNOVACIÓN TECNOLÓGICA</w:t>
      </w:r>
      <w:r w:rsidR="003939EE" w:rsidRPr="003A1FD9">
        <w:rPr>
          <w:rFonts w:ascii="Arial" w:hAnsi="Arial" w:cs="Arial"/>
          <w:i/>
          <w:iCs/>
          <w:sz w:val="18"/>
          <w:szCs w:val="18"/>
        </w:rPr>
        <w:t>.</w:t>
      </w:r>
      <w:bookmarkEnd w:id="0"/>
      <w:r w:rsidR="006771B7" w:rsidRPr="003A1FD9">
        <w:rPr>
          <w:rFonts w:ascii="Arial" w:hAnsi="Arial" w:cs="Arial"/>
          <w:i/>
          <w:iCs/>
          <w:sz w:val="18"/>
          <w:szCs w:val="18"/>
        </w:rPr>
        <w:t xml:space="preserve"> </w:t>
      </w:r>
      <w:r w:rsidR="000C31F8" w:rsidRPr="003A1FD9">
        <w:rPr>
          <w:rFonts w:ascii="Arial" w:hAnsi="Arial" w:cs="Arial"/>
          <w:iCs/>
          <w:sz w:val="18"/>
          <w:szCs w:val="18"/>
        </w:rPr>
        <w:t>Para mayor información</w:t>
      </w:r>
      <w:r w:rsidR="00BB775E" w:rsidRPr="00BB775E">
        <w:rPr>
          <w:rFonts w:ascii="Arial" w:hAnsi="Arial" w:cs="Arial"/>
          <w:sz w:val="18"/>
          <w:szCs w:val="18"/>
        </w:rPr>
        <w:t xml:space="preserve"> se publican conjuntamente con este aviso los Términos de Referencia</w:t>
      </w:r>
      <w:r w:rsidR="00BB775E">
        <w:rPr>
          <w:rFonts w:ascii="Arial" w:hAnsi="Arial" w:cs="Arial"/>
          <w:sz w:val="18"/>
          <w:szCs w:val="18"/>
        </w:rPr>
        <w:t xml:space="preserve"> de la consultoría</w:t>
      </w:r>
      <w:r w:rsidR="00BB775E" w:rsidRPr="00BB775E">
        <w:rPr>
          <w:rFonts w:ascii="Arial" w:hAnsi="Arial" w:cs="Arial"/>
          <w:sz w:val="18"/>
          <w:szCs w:val="18"/>
        </w:rPr>
        <w:t xml:space="preserve"> los cuales son un referente.</w:t>
      </w:r>
    </w:p>
    <w:p w14:paraId="4DDA6E42" w14:textId="7E823DF4" w:rsidR="00083691" w:rsidRDefault="00083691" w:rsidP="00F57FBC">
      <w:pPr>
        <w:spacing w:line="240" w:lineRule="auto"/>
        <w:jc w:val="both"/>
        <w:rPr>
          <w:rFonts w:ascii="Arial" w:hAnsi="Arial" w:cs="Arial"/>
          <w:sz w:val="18"/>
          <w:szCs w:val="18"/>
        </w:rPr>
      </w:pPr>
      <w:r w:rsidRPr="003A1FD9">
        <w:rPr>
          <w:rFonts w:ascii="Arial" w:hAnsi="Arial" w:cs="Arial"/>
          <w:sz w:val="18"/>
          <w:szCs w:val="18"/>
        </w:rPr>
        <w:t>El</w:t>
      </w:r>
      <w:r w:rsidR="00231944" w:rsidRPr="003A1FD9">
        <w:rPr>
          <w:rFonts w:ascii="Arial" w:hAnsi="Arial" w:cs="Arial"/>
          <w:sz w:val="18"/>
          <w:szCs w:val="18"/>
        </w:rPr>
        <w:t xml:space="preserve"> Fondo Nacional de Desarrollo Científico, Tecnológico y de Innovación Tecnológica (FONDECYT)</w:t>
      </w:r>
      <w:r w:rsidR="002C012F" w:rsidRPr="003A1FD9">
        <w:rPr>
          <w:rFonts w:ascii="Arial" w:hAnsi="Arial" w:cs="Arial"/>
          <w:sz w:val="18"/>
          <w:szCs w:val="18"/>
        </w:rPr>
        <w:t xml:space="preserve"> por solicitud del </w:t>
      </w:r>
      <w:r w:rsidR="00DA09E3" w:rsidRPr="003A1FD9">
        <w:rPr>
          <w:rFonts w:ascii="Arial" w:hAnsi="Arial" w:cs="Arial"/>
          <w:sz w:val="18"/>
          <w:szCs w:val="18"/>
        </w:rPr>
        <w:t xml:space="preserve">Consejo Nacional de Ciencia, Tecnología, e Innovación Tecnológica (CONCYTEC), </w:t>
      </w:r>
      <w:r w:rsidRPr="003A1FD9">
        <w:rPr>
          <w:rFonts w:ascii="Arial" w:hAnsi="Arial" w:cs="Arial"/>
          <w:sz w:val="18"/>
          <w:szCs w:val="18"/>
        </w:rPr>
        <w:t xml:space="preserve">invita a las firmas consultoras elegibles a expresar su interés en prestar los servicios solicitados. Los consultores interesados deberán proporcionar información que indique que están cualificados para suministrar los servicios. Los criterios para la selección de la lista corta son los siguientes: </w:t>
      </w:r>
    </w:p>
    <w:p w14:paraId="658FB0C6" w14:textId="547D94F0" w:rsidR="00AA5DD3" w:rsidRDefault="00AA5DD3" w:rsidP="00F57FBC">
      <w:pPr>
        <w:spacing w:line="240" w:lineRule="auto"/>
        <w:jc w:val="both"/>
        <w:rPr>
          <w:rFonts w:ascii="Arial" w:hAnsi="Arial" w:cs="Arial"/>
          <w:sz w:val="18"/>
          <w:szCs w:val="18"/>
        </w:rPr>
      </w:pPr>
    </w:p>
    <w:p w14:paraId="51ECEBA9" w14:textId="0DDA7813" w:rsidR="00AA5DD3" w:rsidRDefault="00AA5DD3" w:rsidP="00AA5DD3">
      <w:pPr>
        <w:pStyle w:val="Prrafodelista"/>
        <w:numPr>
          <w:ilvl w:val="0"/>
          <w:numId w:val="4"/>
        </w:numPr>
        <w:spacing w:line="240" w:lineRule="auto"/>
        <w:jc w:val="both"/>
        <w:rPr>
          <w:rFonts w:ascii="Arial" w:eastAsia="Times New Roman" w:hAnsi="Arial" w:cs="Arial"/>
          <w:sz w:val="18"/>
          <w:szCs w:val="18"/>
          <w:lang w:val="es-ES_tradnl"/>
        </w:rPr>
      </w:pPr>
      <w:r w:rsidRPr="00AA5DD3">
        <w:rPr>
          <w:rFonts w:ascii="Arial" w:eastAsia="Times New Roman" w:hAnsi="Arial" w:cs="Arial"/>
          <w:sz w:val="18"/>
          <w:szCs w:val="18"/>
          <w:lang w:val="es-ES_tradnl"/>
        </w:rPr>
        <w:t>Experiencia</w:t>
      </w:r>
      <w:r w:rsidR="000C1F9A">
        <w:rPr>
          <w:rFonts w:ascii="Arial" w:eastAsia="Times New Roman" w:hAnsi="Arial" w:cs="Arial"/>
          <w:sz w:val="18"/>
          <w:szCs w:val="18"/>
          <w:lang w:val="es-ES_tradnl"/>
        </w:rPr>
        <w:t xml:space="preserve"> mínima de </w:t>
      </w:r>
      <w:r w:rsidR="0061642F" w:rsidRPr="0061642F">
        <w:rPr>
          <w:rFonts w:ascii="Arial" w:eastAsia="Times New Roman" w:hAnsi="Arial" w:cs="Arial"/>
          <w:sz w:val="18"/>
          <w:szCs w:val="18"/>
          <w:lang w:val="es-ES_tradnl"/>
        </w:rPr>
        <w:t>tres (03) servicios similares en el diseño e implementación de estrategias de marketing, comunicación, contenidos y posicionamiento de marca tanto para entidades públicas como privadas</w:t>
      </w:r>
      <w:r w:rsidR="005875F1" w:rsidRPr="005875F1">
        <w:rPr>
          <w:rFonts w:ascii="Arial" w:eastAsia="Times New Roman" w:hAnsi="Arial" w:cs="Arial"/>
          <w:sz w:val="18"/>
          <w:szCs w:val="18"/>
          <w:lang w:val="es-ES_tradnl"/>
        </w:rPr>
        <w:t>.</w:t>
      </w:r>
    </w:p>
    <w:p w14:paraId="4D87470C" w14:textId="3A66662E" w:rsidR="002E7FCD" w:rsidRPr="002E7FCD" w:rsidRDefault="00B62B97" w:rsidP="002E7FCD">
      <w:pPr>
        <w:pStyle w:val="Prrafodelista"/>
        <w:numPr>
          <w:ilvl w:val="0"/>
          <w:numId w:val="4"/>
        </w:numPr>
        <w:spacing w:line="240" w:lineRule="auto"/>
        <w:jc w:val="both"/>
        <w:rPr>
          <w:rFonts w:ascii="Arial" w:eastAsia="Times New Roman" w:hAnsi="Arial" w:cs="Arial"/>
          <w:sz w:val="18"/>
          <w:szCs w:val="18"/>
          <w:lang w:val="es-ES_tradnl"/>
        </w:rPr>
      </w:pPr>
      <w:r w:rsidRPr="00B62B97">
        <w:rPr>
          <w:rFonts w:ascii="Arial" w:eastAsia="Times New Roman" w:hAnsi="Arial" w:cs="Arial"/>
          <w:sz w:val="18"/>
          <w:szCs w:val="18"/>
          <w:lang w:val="es-ES_tradnl"/>
        </w:rPr>
        <w:t xml:space="preserve">Experiencia en la </w:t>
      </w:r>
      <w:r w:rsidR="002E7FCD">
        <w:rPr>
          <w:rFonts w:ascii="Arial" w:eastAsia="Times New Roman" w:hAnsi="Arial" w:cs="Arial"/>
          <w:sz w:val="18"/>
          <w:szCs w:val="18"/>
          <w:lang w:val="es-ES_tradnl"/>
        </w:rPr>
        <w:t xml:space="preserve">elaboración y </w:t>
      </w:r>
      <w:r w:rsidRPr="00B62B97">
        <w:rPr>
          <w:rFonts w:ascii="Arial" w:eastAsia="Times New Roman" w:hAnsi="Arial" w:cs="Arial"/>
          <w:sz w:val="18"/>
          <w:szCs w:val="18"/>
          <w:lang w:val="es-ES_tradnl"/>
        </w:rPr>
        <w:t>producción de piezas de comunicación digital, audiovisuales, diseño gráfico, desarrollo de textos para páginas web, redes sociales, notas periodísticas, reportajes, campañas de PR.</w:t>
      </w:r>
    </w:p>
    <w:p w14:paraId="66C5CF4A" w14:textId="4E42DA33" w:rsidR="006771B7" w:rsidRPr="003A1FD9" w:rsidRDefault="006771B7" w:rsidP="00D76B5E">
      <w:pPr>
        <w:shd w:val="clear" w:color="auto" w:fill="FFFFFF"/>
        <w:spacing w:after="150" w:line="240" w:lineRule="auto"/>
        <w:jc w:val="both"/>
        <w:rPr>
          <w:rFonts w:ascii="Arial" w:eastAsiaTheme="minorHAnsi" w:hAnsi="Arial" w:cs="Arial"/>
          <w:color w:val="000000"/>
          <w:sz w:val="18"/>
          <w:szCs w:val="18"/>
          <w:lang w:val="es-ES"/>
        </w:rPr>
      </w:pPr>
      <w:r w:rsidRPr="003A1FD9">
        <w:rPr>
          <w:rFonts w:ascii="Arial" w:eastAsiaTheme="minorHAnsi" w:hAnsi="Arial" w:cs="Arial"/>
          <w:color w:val="000000"/>
          <w:sz w:val="18"/>
          <w:szCs w:val="18"/>
          <w:lang w:val="es-ES"/>
        </w:rPr>
        <w:t>L</w:t>
      </w:r>
      <w:r w:rsidR="005875F1">
        <w:rPr>
          <w:rFonts w:ascii="Arial" w:eastAsiaTheme="minorHAnsi" w:hAnsi="Arial" w:cs="Arial"/>
          <w:color w:val="000000"/>
          <w:sz w:val="18"/>
          <w:szCs w:val="18"/>
          <w:lang w:val="es-ES"/>
        </w:rPr>
        <w:t>a</w:t>
      </w:r>
      <w:r w:rsidRPr="003A1FD9">
        <w:rPr>
          <w:rFonts w:ascii="Arial" w:eastAsiaTheme="minorHAnsi" w:hAnsi="Arial" w:cs="Arial"/>
          <w:color w:val="000000"/>
          <w:sz w:val="18"/>
          <w:szCs w:val="18"/>
          <w:lang w:val="es-ES"/>
        </w:rPr>
        <w:t xml:space="preserve">s </w:t>
      </w:r>
      <w:r w:rsidR="005875F1">
        <w:rPr>
          <w:rFonts w:ascii="Arial" w:eastAsiaTheme="minorHAnsi" w:hAnsi="Arial" w:cs="Arial"/>
          <w:color w:val="000000"/>
          <w:sz w:val="18"/>
          <w:szCs w:val="18"/>
          <w:lang w:val="es-ES"/>
        </w:rPr>
        <w:t xml:space="preserve">firmas </w:t>
      </w:r>
      <w:r w:rsidRPr="003A1FD9">
        <w:rPr>
          <w:rFonts w:ascii="Arial" w:eastAsiaTheme="minorHAnsi" w:hAnsi="Arial" w:cs="Arial"/>
          <w:color w:val="000000"/>
          <w:sz w:val="18"/>
          <w:szCs w:val="18"/>
          <w:lang w:val="es-ES"/>
        </w:rPr>
        <w:t>consultor</w:t>
      </w:r>
      <w:r w:rsidR="005875F1">
        <w:rPr>
          <w:rFonts w:ascii="Arial" w:eastAsiaTheme="minorHAnsi" w:hAnsi="Arial" w:cs="Arial"/>
          <w:color w:val="000000"/>
          <w:sz w:val="18"/>
          <w:szCs w:val="18"/>
          <w:lang w:val="es-ES"/>
        </w:rPr>
        <w:t>a</w:t>
      </w:r>
      <w:r w:rsidRPr="003A1FD9">
        <w:rPr>
          <w:rFonts w:ascii="Arial" w:eastAsiaTheme="minorHAnsi" w:hAnsi="Arial" w:cs="Arial"/>
          <w:color w:val="000000"/>
          <w:sz w:val="18"/>
          <w:szCs w:val="18"/>
          <w:lang w:val="es-ES"/>
        </w:rPr>
        <w:t>s interesad</w:t>
      </w:r>
      <w:r w:rsidR="005875F1">
        <w:rPr>
          <w:rFonts w:ascii="Arial" w:eastAsiaTheme="minorHAnsi" w:hAnsi="Arial" w:cs="Arial"/>
          <w:color w:val="000000"/>
          <w:sz w:val="18"/>
          <w:szCs w:val="18"/>
          <w:lang w:val="es-ES"/>
        </w:rPr>
        <w:t>a</w:t>
      </w:r>
      <w:r w:rsidRPr="003A1FD9">
        <w:rPr>
          <w:rFonts w:ascii="Arial" w:eastAsiaTheme="minorHAnsi" w:hAnsi="Arial" w:cs="Arial"/>
          <w:color w:val="000000"/>
          <w:sz w:val="18"/>
          <w:szCs w:val="18"/>
          <w:lang w:val="es-ES"/>
        </w:rPr>
        <w:t>s deberán proporcionar información que indique que están cualificados para suministrar los servicios.  Para el efecto, deberán:</w:t>
      </w:r>
    </w:p>
    <w:p w14:paraId="4DAE4956" w14:textId="45B809DB" w:rsidR="006771B7" w:rsidRPr="003A1FD9" w:rsidRDefault="006771B7" w:rsidP="006771B7">
      <w:pPr>
        <w:numPr>
          <w:ilvl w:val="0"/>
          <w:numId w:val="2"/>
        </w:numPr>
        <w:shd w:val="clear" w:color="auto" w:fill="FFFFFF"/>
        <w:spacing w:before="100" w:beforeAutospacing="1" w:after="100" w:afterAutospacing="1" w:line="240" w:lineRule="auto"/>
        <w:ind w:left="495"/>
        <w:rPr>
          <w:rFonts w:ascii="Arial" w:eastAsiaTheme="minorHAnsi" w:hAnsi="Arial" w:cs="Arial"/>
          <w:color w:val="000000"/>
          <w:sz w:val="18"/>
          <w:szCs w:val="18"/>
          <w:lang w:val="es-ES"/>
        </w:rPr>
      </w:pPr>
      <w:r w:rsidRPr="003A1FD9">
        <w:rPr>
          <w:rFonts w:ascii="Arial" w:eastAsiaTheme="minorHAnsi" w:hAnsi="Arial" w:cs="Arial"/>
          <w:color w:val="000000"/>
          <w:sz w:val="18"/>
          <w:szCs w:val="18"/>
          <w:lang w:val="es-ES"/>
        </w:rPr>
        <w:t xml:space="preserve">Adjuntar una breve presentación o </w:t>
      </w:r>
      <w:proofErr w:type="spellStart"/>
      <w:r w:rsidRPr="003A1FD9">
        <w:rPr>
          <w:rFonts w:ascii="Arial" w:eastAsiaTheme="minorHAnsi" w:hAnsi="Arial" w:cs="Arial"/>
          <w:color w:val="000000"/>
          <w:sz w:val="18"/>
          <w:szCs w:val="18"/>
          <w:lang w:val="es-ES"/>
        </w:rPr>
        <w:t>brochure</w:t>
      </w:r>
      <w:proofErr w:type="spellEnd"/>
      <w:r w:rsidRPr="003A1FD9">
        <w:rPr>
          <w:rFonts w:ascii="Arial" w:eastAsiaTheme="minorHAnsi" w:hAnsi="Arial" w:cs="Arial"/>
          <w:color w:val="000000"/>
          <w:sz w:val="18"/>
          <w:szCs w:val="18"/>
          <w:lang w:val="es-ES"/>
        </w:rPr>
        <w:t xml:space="preserve"> de la firma o firmas en asociación.</w:t>
      </w:r>
    </w:p>
    <w:p w14:paraId="324040F5" w14:textId="6D083101" w:rsidR="006771B7" w:rsidRPr="003A1FD9" w:rsidRDefault="006771B7" w:rsidP="006771B7">
      <w:pPr>
        <w:numPr>
          <w:ilvl w:val="0"/>
          <w:numId w:val="2"/>
        </w:numPr>
        <w:shd w:val="clear" w:color="auto" w:fill="FFFFFF"/>
        <w:spacing w:before="100" w:beforeAutospacing="1" w:after="100" w:afterAutospacing="1" w:line="240" w:lineRule="auto"/>
        <w:ind w:left="495"/>
        <w:rPr>
          <w:rFonts w:ascii="Arial" w:eastAsiaTheme="minorHAnsi" w:hAnsi="Arial" w:cs="Arial"/>
          <w:color w:val="000000"/>
          <w:sz w:val="18"/>
          <w:szCs w:val="18"/>
          <w:lang w:val="es-ES"/>
        </w:rPr>
      </w:pPr>
      <w:r w:rsidRPr="003A1FD9">
        <w:rPr>
          <w:rFonts w:ascii="Arial" w:eastAsiaTheme="minorHAnsi" w:hAnsi="Arial" w:cs="Arial"/>
          <w:color w:val="000000"/>
          <w:sz w:val="18"/>
          <w:szCs w:val="18"/>
          <w:lang w:val="es-ES"/>
        </w:rPr>
        <w:t xml:space="preserve">Diligenciar </w:t>
      </w:r>
      <w:r w:rsidR="00CD26B0" w:rsidRPr="003A1FD9">
        <w:rPr>
          <w:rFonts w:ascii="Arial" w:eastAsiaTheme="minorHAnsi" w:hAnsi="Arial" w:cs="Arial"/>
          <w:color w:val="000000"/>
          <w:sz w:val="18"/>
          <w:szCs w:val="18"/>
          <w:lang w:val="es-ES"/>
        </w:rPr>
        <w:t xml:space="preserve">los </w:t>
      </w:r>
      <w:r w:rsidRPr="003A1FD9">
        <w:rPr>
          <w:rFonts w:ascii="Arial" w:eastAsiaTheme="minorHAnsi" w:hAnsi="Arial" w:cs="Arial"/>
          <w:color w:val="000000"/>
          <w:sz w:val="18"/>
          <w:szCs w:val="18"/>
          <w:lang w:val="es-ES"/>
        </w:rPr>
        <w:t>cuadro</w:t>
      </w:r>
      <w:r w:rsidR="00CD26B0" w:rsidRPr="003A1FD9">
        <w:rPr>
          <w:rFonts w:ascii="Arial" w:eastAsiaTheme="minorHAnsi" w:hAnsi="Arial" w:cs="Arial"/>
          <w:color w:val="000000"/>
          <w:sz w:val="18"/>
          <w:szCs w:val="18"/>
          <w:lang w:val="es-ES"/>
        </w:rPr>
        <w:t>s</w:t>
      </w:r>
      <w:r w:rsidRPr="003A1FD9">
        <w:rPr>
          <w:rFonts w:ascii="Arial" w:eastAsiaTheme="minorHAnsi" w:hAnsi="Arial" w:cs="Arial"/>
          <w:color w:val="000000"/>
          <w:sz w:val="18"/>
          <w:szCs w:val="18"/>
          <w:lang w:val="es-ES"/>
        </w:rPr>
        <w:t xml:space="preserve"> anexo</w:t>
      </w:r>
      <w:r w:rsidR="00CD26B0" w:rsidRPr="003A1FD9">
        <w:rPr>
          <w:rFonts w:ascii="Arial" w:eastAsiaTheme="minorHAnsi" w:hAnsi="Arial" w:cs="Arial"/>
          <w:color w:val="000000"/>
          <w:sz w:val="18"/>
          <w:szCs w:val="18"/>
          <w:lang w:val="es-ES"/>
        </w:rPr>
        <w:t>s</w:t>
      </w:r>
      <w:r w:rsidRPr="003A1FD9">
        <w:rPr>
          <w:rFonts w:ascii="Arial" w:eastAsiaTheme="minorHAnsi" w:hAnsi="Arial" w:cs="Arial"/>
          <w:color w:val="000000"/>
          <w:sz w:val="18"/>
          <w:szCs w:val="18"/>
          <w:lang w:val="es-ES"/>
        </w:rPr>
        <w:t xml:space="preserve"> a esta publicación</w:t>
      </w:r>
      <w:r w:rsidR="00CD26B0" w:rsidRPr="003A1FD9">
        <w:rPr>
          <w:rFonts w:ascii="Arial" w:eastAsiaTheme="minorHAnsi" w:hAnsi="Arial" w:cs="Arial"/>
          <w:color w:val="000000"/>
          <w:sz w:val="18"/>
          <w:szCs w:val="18"/>
          <w:lang w:val="es-ES"/>
        </w:rPr>
        <w:t>:</w:t>
      </w:r>
      <w:r w:rsidR="00CD26B0" w:rsidRPr="003A1FD9" w:rsidDel="00CD26B0">
        <w:rPr>
          <w:rFonts w:ascii="Arial" w:eastAsiaTheme="minorHAnsi" w:hAnsi="Arial" w:cs="Arial"/>
          <w:color w:val="000000"/>
          <w:sz w:val="18"/>
          <w:szCs w:val="18"/>
          <w:lang w:val="es-ES"/>
        </w:rPr>
        <w:t xml:space="preserve"> </w:t>
      </w:r>
      <w:r w:rsidR="00CD26B0" w:rsidRPr="003A1FD9">
        <w:rPr>
          <w:rFonts w:ascii="Arial" w:eastAsiaTheme="minorHAnsi" w:hAnsi="Arial" w:cs="Arial"/>
          <w:color w:val="000000"/>
          <w:sz w:val="18"/>
          <w:szCs w:val="18"/>
          <w:lang w:val="es-ES"/>
        </w:rPr>
        <w:t>(i)</w:t>
      </w:r>
      <w:r w:rsidR="00BB775E">
        <w:rPr>
          <w:rFonts w:ascii="Arial" w:eastAsiaTheme="minorHAnsi" w:hAnsi="Arial" w:cs="Arial"/>
          <w:color w:val="000000"/>
          <w:sz w:val="18"/>
          <w:szCs w:val="18"/>
          <w:lang w:val="es-ES"/>
        </w:rPr>
        <w:t xml:space="preserve"> </w:t>
      </w:r>
      <w:r w:rsidRPr="003A1FD9">
        <w:rPr>
          <w:rFonts w:ascii="Arial" w:eastAsiaTheme="minorHAnsi" w:hAnsi="Arial" w:cs="Arial"/>
          <w:color w:val="000000"/>
          <w:sz w:val="18"/>
          <w:szCs w:val="18"/>
          <w:lang w:val="es-ES"/>
        </w:rPr>
        <w:t>INFORMACIÓN BÁSICA, en el cual se suministre la información de la respectiva firma</w:t>
      </w:r>
      <w:r w:rsidR="0037608B" w:rsidRPr="003A1FD9">
        <w:rPr>
          <w:rFonts w:ascii="Arial" w:eastAsiaTheme="minorHAnsi" w:hAnsi="Arial" w:cs="Arial"/>
          <w:color w:val="000000"/>
          <w:sz w:val="18"/>
          <w:szCs w:val="18"/>
          <w:lang w:val="es-ES"/>
        </w:rPr>
        <w:t>/ firmas</w:t>
      </w:r>
      <w:r w:rsidRPr="003A1FD9">
        <w:rPr>
          <w:rFonts w:ascii="Arial" w:eastAsiaTheme="minorHAnsi" w:hAnsi="Arial" w:cs="Arial"/>
          <w:color w:val="000000"/>
          <w:sz w:val="18"/>
          <w:szCs w:val="18"/>
          <w:lang w:val="es-ES"/>
        </w:rPr>
        <w:t xml:space="preserve"> y</w:t>
      </w:r>
      <w:r w:rsidR="00CD26B0" w:rsidRPr="003A1FD9">
        <w:rPr>
          <w:rFonts w:ascii="Arial" w:eastAsiaTheme="minorHAnsi" w:hAnsi="Arial" w:cs="Arial"/>
          <w:color w:val="000000"/>
          <w:sz w:val="18"/>
          <w:szCs w:val="18"/>
          <w:lang w:val="es-ES"/>
        </w:rPr>
        <w:t xml:space="preserve"> (ii) RELACIÓN DE EXPERIENCIA</w:t>
      </w:r>
      <w:r w:rsidRPr="003A1FD9">
        <w:rPr>
          <w:rFonts w:ascii="Arial" w:eastAsiaTheme="minorHAnsi" w:hAnsi="Arial" w:cs="Arial"/>
          <w:color w:val="000000"/>
          <w:sz w:val="18"/>
          <w:szCs w:val="18"/>
          <w:lang w:val="es-ES"/>
        </w:rPr>
        <w:t xml:space="preserve"> </w:t>
      </w:r>
      <w:r w:rsidR="00CD26B0" w:rsidRPr="003A1FD9">
        <w:rPr>
          <w:rFonts w:ascii="Arial" w:eastAsiaTheme="minorHAnsi" w:hAnsi="Arial" w:cs="Arial"/>
          <w:color w:val="000000"/>
          <w:sz w:val="18"/>
          <w:szCs w:val="18"/>
          <w:lang w:val="es-ES"/>
        </w:rPr>
        <w:t xml:space="preserve">en el cual </w:t>
      </w:r>
      <w:r w:rsidRPr="003A1FD9">
        <w:rPr>
          <w:rFonts w:ascii="Arial" w:eastAsiaTheme="minorHAnsi" w:hAnsi="Arial" w:cs="Arial"/>
          <w:color w:val="000000"/>
          <w:sz w:val="18"/>
          <w:szCs w:val="18"/>
          <w:lang w:val="es-ES"/>
        </w:rPr>
        <w:t xml:space="preserve">se </w:t>
      </w:r>
      <w:r w:rsidR="00CD26B0" w:rsidRPr="003A1FD9">
        <w:rPr>
          <w:rFonts w:ascii="Arial" w:eastAsiaTheme="minorHAnsi" w:hAnsi="Arial" w:cs="Arial"/>
          <w:color w:val="000000"/>
          <w:sz w:val="18"/>
          <w:szCs w:val="18"/>
          <w:lang w:val="es-ES"/>
        </w:rPr>
        <w:t>suministre</w:t>
      </w:r>
      <w:r w:rsidRPr="003A1FD9">
        <w:rPr>
          <w:rFonts w:ascii="Arial" w:eastAsiaTheme="minorHAnsi" w:hAnsi="Arial" w:cs="Arial"/>
          <w:color w:val="000000"/>
          <w:sz w:val="18"/>
          <w:szCs w:val="18"/>
          <w:lang w:val="es-ES"/>
        </w:rPr>
        <w:t xml:space="preserve"> la experiencia</w:t>
      </w:r>
      <w:r w:rsidR="00CD26B0" w:rsidRPr="003A1FD9">
        <w:rPr>
          <w:rFonts w:ascii="Arial" w:eastAsiaTheme="minorHAnsi" w:hAnsi="Arial" w:cs="Arial"/>
          <w:color w:val="000000"/>
          <w:sz w:val="18"/>
          <w:szCs w:val="18"/>
          <w:lang w:val="es-ES"/>
        </w:rPr>
        <w:t xml:space="preserve"> solicitada</w:t>
      </w:r>
      <w:r w:rsidRPr="003A1FD9">
        <w:rPr>
          <w:rFonts w:ascii="Arial" w:eastAsiaTheme="minorHAnsi" w:hAnsi="Arial" w:cs="Arial"/>
          <w:color w:val="000000"/>
          <w:sz w:val="18"/>
          <w:szCs w:val="18"/>
          <w:lang w:val="es-ES"/>
        </w:rPr>
        <w:t>.</w:t>
      </w:r>
      <w:r w:rsidR="00CD26B0" w:rsidRPr="003A1FD9">
        <w:rPr>
          <w:rFonts w:ascii="Arial" w:eastAsiaTheme="minorHAnsi" w:hAnsi="Arial" w:cs="Arial"/>
          <w:color w:val="000000"/>
          <w:sz w:val="18"/>
          <w:szCs w:val="18"/>
          <w:lang w:val="es-ES"/>
        </w:rPr>
        <w:t xml:space="preserve"> Para lo anterior, favor tener en cuenta lo siguiente:</w:t>
      </w:r>
    </w:p>
    <w:p w14:paraId="53729A85" w14:textId="4947A44B" w:rsidR="006771B7" w:rsidRPr="003A1FD9" w:rsidRDefault="006771B7" w:rsidP="00CD26B0">
      <w:pPr>
        <w:pStyle w:val="Prrafodelista"/>
        <w:numPr>
          <w:ilvl w:val="0"/>
          <w:numId w:val="3"/>
        </w:numPr>
        <w:shd w:val="clear" w:color="auto" w:fill="FFFFFF"/>
        <w:spacing w:after="150" w:line="240" w:lineRule="auto"/>
        <w:jc w:val="both"/>
        <w:rPr>
          <w:rFonts w:ascii="Arial" w:hAnsi="Arial" w:cs="Arial"/>
          <w:color w:val="000000"/>
          <w:sz w:val="18"/>
          <w:szCs w:val="18"/>
          <w:lang w:val="es-ES"/>
        </w:rPr>
      </w:pPr>
      <w:r w:rsidRPr="003A1FD9">
        <w:rPr>
          <w:rFonts w:ascii="Arial" w:hAnsi="Arial" w:cs="Arial"/>
          <w:color w:val="000000"/>
          <w:sz w:val="18"/>
          <w:szCs w:val="18"/>
          <w:lang w:val="es-ES"/>
        </w:rPr>
        <w:t>La información suministrada en esta expresión de interés no debe superar las 30 páginas.</w:t>
      </w:r>
    </w:p>
    <w:p w14:paraId="3192F0CA" w14:textId="032DC171" w:rsidR="0037608B" w:rsidRPr="003A1FD9" w:rsidRDefault="0037608B" w:rsidP="00CD26B0">
      <w:pPr>
        <w:pStyle w:val="Prrafodelista"/>
        <w:numPr>
          <w:ilvl w:val="0"/>
          <w:numId w:val="3"/>
        </w:numPr>
        <w:shd w:val="clear" w:color="auto" w:fill="FFFFFF"/>
        <w:spacing w:after="150" w:line="240" w:lineRule="auto"/>
        <w:jc w:val="both"/>
        <w:rPr>
          <w:rFonts w:ascii="Arial" w:hAnsi="Arial" w:cs="Arial"/>
          <w:color w:val="000000"/>
          <w:sz w:val="18"/>
          <w:szCs w:val="18"/>
          <w:lang w:val="es-ES"/>
        </w:rPr>
      </w:pPr>
      <w:r w:rsidRPr="003A1FD9">
        <w:rPr>
          <w:rFonts w:ascii="Arial" w:hAnsi="Arial" w:cs="Arial"/>
          <w:b/>
          <w:color w:val="000000"/>
          <w:sz w:val="18"/>
          <w:szCs w:val="18"/>
          <w:lang w:val="es-ES"/>
        </w:rPr>
        <w:t>No se requiere en esta etapa</w:t>
      </w:r>
      <w:r w:rsidRPr="003A1FD9">
        <w:rPr>
          <w:rFonts w:ascii="Arial" w:hAnsi="Arial" w:cs="Arial"/>
          <w:color w:val="000000"/>
          <w:sz w:val="18"/>
          <w:szCs w:val="18"/>
          <w:lang w:val="es-ES"/>
        </w:rPr>
        <w:t xml:space="preserve"> </w:t>
      </w:r>
      <w:r w:rsidR="006771B7" w:rsidRPr="003A1FD9">
        <w:rPr>
          <w:rFonts w:ascii="Arial" w:hAnsi="Arial" w:cs="Arial"/>
          <w:color w:val="000000"/>
          <w:sz w:val="18"/>
          <w:szCs w:val="18"/>
          <w:lang w:val="es-ES"/>
        </w:rPr>
        <w:t xml:space="preserve">aportar </w:t>
      </w:r>
      <w:r w:rsidRPr="003A1FD9">
        <w:rPr>
          <w:rFonts w:ascii="Arial" w:hAnsi="Arial" w:cs="Arial"/>
          <w:color w:val="000000"/>
          <w:sz w:val="18"/>
          <w:szCs w:val="18"/>
          <w:lang w:val="es-ES"/>
        </w:rPr>
        <w:t>documentación física/</w:t>
      </w:r>
      <w:r w:rsidR="006771B7" w:rsidRPr="003A1FD9">
        <w:rPr>
          <w:rFonts w:ascii="Arial" w:hAnsi="Arial" w:cs="Arial"/>
          <w:color w:val="000000"/>
          <w:sz w:val="18"/>
          <w:szCs w:val="18"/>
          <w:lang w:val="es-ES"/>
        </w:rPr>
        <w:t xml:space="preserve"> Hojas de Vida de</w:t>
      </w:r>
      <w:r w:rsidRPr="003A1FD9">
        <w:rPr>
          <w:rFonts w:ascii="Arial" w:hAnsi="Arial" w:cs="Arial"/>
          <w:color w:val="000000"/>
          <w:sz w:val="18"/>
          <w:szCs w:val="18"/>
          <w:lang w:val="es-ES"/>
        </w:rPr>
        <w:t xml:space="preserve">   expertos individuales</w:t>
      </w:r>
      <w:r w:rsidR="006771B7" w:rsidRPr="003A1FD9">
        <w:rPr>
          <w:rFonts w:ascii="Arial" w:hAnsi="Arial" w:cs="Arial"/>
          <w:color w:val="000000"/>
          <w:sz w:val="18"/>
          <w:szCs w:val="18"/>
          <w:lang w:val="es-ES"/>
        </w:rPr>
        <w:t xml:space="preserve"> </w:t>
      </w:r>
      <w:r w:rsidR="00692845" w:rsidRPr="003A1FD9">
        <w:rPr>
          <w:rFonts w:ascii="Arial" w:hAnsi="Arial" w:cs="Arial"/>
          <w:color w:val="000000"/>
          <w:sz w:val="18"/>
          <w:szCs w:val="18"/>
          <w:lang w:val="es-ES"/>
        </w:rPr>
        <w:t xml:space="preserve">mencionados en </w:t>
      </w:r>
      <w:r w:rsidR="006771B7" w:rsidRPr="003A1FD9">
        <w:rPr>
          <w:rFonts w:ascii="Arial" w:hAnsi="Arial" w:cs="Arial"/>
          <w:color w:val="000000"/>
          <w:sz w:val="18"/>
          <w:szCs w:val="18"/>
          <w:lang w:val="es-ES"/>
        </w:rPr>
        <w:t>la expresión de interés</w:t>
      </w:r>
      <w:r w:rsidRPr="003A1FD9">
        <w:rPr>
          <w:rFonts w:ascii="Arial" w:hAnsi="Arial" w:cs="Arial"/>
          <w:color w:val="000000"/>
          <w:sz w:val="18"/>
          <w:szCs w:val="18"/>
          <w:lang w:val="es-ES"/>
        </w:rPr>
        <w:t xml:space="preserve">. </w:t>
      </w:r>
    </w:p>
    <w:p w14:paraId="350333E0" w14:textId="1FFE73DC" w:rsidR="006771B7" w:rsidRPr="003A1FD9" w:rsidRDefault="0037608B" w:rsidP="00CD26B0">
      <w:pPr>
        <w:pStyle w:val="Prrafodelista"/>
        <w:numPr>
          <w:ilvl w:val="0"/>
          <w:numId w:val="3"/>
        </w:numPr>
        <w:shd w:val="clear" w:color="auto" w:fill="FFFFFF"/>
        <w:spacing w:after="150" w:line="240" w:lineRule="auto"/>
        <w:jc w:val="both"/>
        <w:rPr>
          <w:rFonts w:ascii="Arial" w:hAnsi="Arial" w:cs="Arial"/>
          <w:color w:val="000000"/>
          <w:sz w:val="18"/>
          <w:szCs w:val="18"/>
          <w:lang w:val="es-ES"/>
        </w:rPr>
      </w:pPr>
      <w:r w:rsidRPr="003A1FD9">
        <w:rPr>
          <w:rFonts w:ascii="Arial" w:hAnsi="Arial" w:cs="Arial"/>
          <w:color w:val="000000"/>
          <w:sz w:val="18"/>
          <w:szCs w:val="18"/>
          <w:lang w:val="es-ES"/>
        </w:rPr>
        <w:t>No</w:t>
      </w:r>
      <w:r w:rsidR="006771B7" w:rsidRPr="003A1FD9">
        <w:rPr>
          <w:rFonts w:ascii="Arial" w:hAnsi="Arial" w:cs="Arial"/>
          <w:color w:val="000000"/>
          <w:sz w:val="18"/>
          <w:szCs w:val="18"/>
          <w:lang w:val="es-ES"/>
        </w:rPr>
        <w:t xml:space="preserve"> será tenida en cuenta la experiencia presentada por expertos individuales. </w:t>
      </w:r>
    </w:p>
    <w:p w14:paraId="4FC4B3BD" w14:textId="77777777" w:rsidR="00083691" w:rsidRPr="003A1FD9" w:rsidRDefault="00083691" w:rsidP="00CD26B0">
      <w:pPr>
        <w:spacing w:line="240" w:lineRule="auto"/>
        <w:jc w:val="both"/>
        <w:rPr>
          <w:rFonts w:ascii="Arial" w:hAnsi="Arial" w:cs="Arial"/>
          <w:sz w:val="18"/>
          <w:szCs w:val="18"/>
        </w:rPr>
      </w:pPr>
    </w:p>
    <w:p w14:paraId="48304ABA" w14:textId="6F8FCEE3" w:rsidR="00C56CF6" w:rsidRPr="003A1FD9" w:rsidRDefault="00EC2079" w:rsidP="00C56CF6">
      <w:pPr>
        <w:pStyle w:val="Default"/>
        <w:jc w:val="both"/>
        <w:rPr>
          <w:rFonts w:ascii="Arial" w:hAnsi="Arial" w:cs="Arial"/>
          <w:sz w:val="18"/>
          <w:szCs w:val="18"/>
          <w:lang w:val="es-PE"/>
        </w:rPr>
      </w:pPr>
      <w:r w:rsidRPr="003A1FD9">
        <w:rPr>
          <w:rFonts w:ascii="Arial" w:hAnsi="Arial" w:cs="Arial"/>
          <w:sz w:val="18"/>
          <w:szCs w:val="18"/>
          <w:lang w:val="es-ES"/>
        </w:rPr>
        <w:t>L</w:t>
      </w:r>
      <w:r w:rsidR="00657B76" w:rsidRPr="003A1FD9">
        <w:rPr>
          <w:rFonts w:ascii="Arial" w:hAnsi="Arial" w:cs="Arial"/>
          <w:sz w:val="18"/>
          <w:szCs w:val="18"/>
          <w:lang w:val="es-ES"/>
        </w:rPr>
        <w:t xml:space="preserve">os consultores interesados </w:t>
      </w:r>
      <w:r w:rsidRPr="003A1FD9">
        <w:rPr>
          <w:rFonts w:ascii="Arial" w:hAnsi="Arial" w:cs="Arial"/>
          <w:sz w:val="18"/>
          <w:szCs w:val="18"/>
          <w:lang w:val="es-ES"/>
        </w:rPr>
        <w:t>deben pre</w:t>
      </w:r>
      <w:r w:rsidR="00C56CF6" w:rsidRPr="003A1FD9">
        <w:rPr>
          <w:rFonts w:ascii="Arial" w:hAnsi="Arial" w:cs="Arial"/>
          <w:sz w:val="18"/>
          <w:szCs w:val="18"/>
          <w:lang w:val="es-ES"/>
        </w:rPr>
        <w:t>s</w:t>
      </w:r>
      <w:r w:rsidRPr="003A1FD9">
        <w:rPr>
          <w:rFonts w:ascii="Arial" w:hAnsi="Arial" w:cs="Arial"/>
          <w:sz w:val="18"/>
          <w:szCs w:val="18"/>
          <w:lang w:val="es-ES"/>
        </w:rPr>
        <w:t>tar atención a la política de conflicto de interés</w:t>
      </w:r>
      <w:r w:rsidR="00C56CF6" w:rsidRPr="003A1FD9">
        <w:rPr>
          <w:rFonts w:ascii="Arial" w:hAnsi="Arial" w:cs="Arial"/>
          <w:sz w:val="18"/>
          <w:szCs w:val="18"/>
          <w:lang w:val="es-ES"/>
        </w:rPr>
        <w:t xml:space="preserve">, </w:t>
      </w:r>
      <w:r w:rsidRPr="003A1FD9">
        <w:rPr>
          <w:rFonts w:ascii="Arial" w:hAnsi="Arial" w:cs="Arial"/>
          <w:sz w:val="18"/>
          <w:szCs w:val="18"/>
          <w:lang w:val="es-ES"/>
        </w:rPr>
        <w:t xml:space="preserve">párrafo </w:t>
      </w:r>
      <w:r w:rsidR="008E0840" w:rsidRPr="003A1FD9">
        <w:rPr>
          <w:rFonts w:ascii="Arial" w:hAnsi="Arial" w:cs="Arial"/>
          <w:sz w:val="18"/>
          <w:szCs w:val="18"/>
          <w:lang w:val="es-ES_tradnl"/>
        </w:rPr>
        <w:t>1.9</w:t>
      </w:r>
      <w:r w:rsidRPr="003A1FD9">
        <w:rPr>
          <w:rFonts w:ascii="Arial" w:hAnsi="Arial" w:cs="Arial"/>
          <w:sz w:val="18"/>
          <w:szCs w:val="18"/>
          <w:lang w:val="es-ES"/>
        </w:rPr>
        <w:t xml:space="preserve"> </w:t>
      </w:r>
      <w:r w:rsidR="00657B76" w:rsidRPr="003A1FD9">
        <w:rPr>
          <w:rFonts w:ascii="Arial" w:hAnsi="Arial" w:cs="Arial"/>
          <w:sz w:val="18"/>
          <w:szCs w:val="18"/>
          <w:lang w:val="es-ES"/>
        </w:rPr>
        <w:t xml:space="preserve">de las Normas </w:t>
      </w:r>
      <w:r w:rsidR="00083691" w:rsidRPr="003A1FD9">
        <w:rPr>
          <w:rFonts w:ascii="Arial" w:hAnsi="Arial" w:cs="Arial"/>
          <w:sz w:val="18"/>
          <w:szCs w:val="18"/>
          <w:lang w:val="es-ES"/>
        </w:rPr>
        <w:t>del Banco Mundial titulado</w:t>
      </w:r>
      <w:r w:rsidR="00657B76" w:rsidRPr="003A1FD9">
        <w:rPr>
          <w:rFonts w:ascii="Arial" w:hAnsi="Arial" w:cs="Arial"/>
          <w:sz w:val="18"/>
          <w:szCs w:val="18"/>
          <w:lang w:val="es-ES"/>
        </w:rPr>
        <w:t>:</w:t>
      </w:r>
      <w:r w:rsidR="00083691" w:rsidRPr="003A1FD9">
        <w:rPr>
          <w:rFonts w:ascii="Arial" w:hAnsi="Arial" w:cs="Arial"/>
          <w:sz w:val="18"/>
          <w:szCs w:val="18"/>
          <w:lang w:val="es-ES"/>
        </w:rPr>
        <w:t xml:space="preserve"> </w:t>
      </w:r>
      <w:r w:rsidR="003B18AE" w:rsidRPr="003A1FD9">
        <w:rPr>
          <w:rFonts w:ascii="Arial" w:hAnsi="Arial" w:cs="Arial"/>
          <w:sz w:val="18"/>
          <w:szCs w:val="18"/>
          <w:lang w:val="es-ES"/>
        </w:rPr>
        <w:t>Selección y Contratación de Consultores por Prestatarios del BIRF, Créditos de la AIF y Donaciones por Prestatarios del Banco Mundial,</w:t>
      </w:r>
      <w:r w:rsidR="00083691" w:rsidRPr="003A1FD9">
        <w:rPr>
          <w:rFonts w:ascii="Arial" w:hAnsi="Arial" w:cs="Arial"/>
          <w:sz w:val="18"/>
          <w:szCs w:val="18"/>
          <w:lang w:val="es-ES"/>
        </w:rPr>
        <w:t xml:space="preserve"> </w:t>
      </w:r>
      <w:r w:rsidR="008E0840" w:rsidRPr="003A1FD9">
        <w:rPr>
          <w:rFonts w:ascii="Arial" w:hAnsi="Arial" w:cs="Arial"/>
          <w:sz w:val="18"/>
          <w:szCs w:val="18"/>
          <w:lang w:val="es-ES"/>
        </w:rPr>
        <w:t>edición enero 2011 revisada en julio 2014.</w:t>
      </w:r>
    </w:p>
    <w:p w14:paraId="7FAF9F14" w14:textId="77777777" w:rsidR="00C56CF6" w:rsidRPr="003A1FD9" w:rsidRDefault="00C56CF6" w:rsidP="00C56CF6">
      <w:pPr>
        <w:pStyle w:val="Default"/>
        <w:jc w:val="both"/>
        <w:rPr>
          <w:rFonts w:ascii="Arial" w:hAnsi="Arial" w:cs="Arial"/>
          <w:sz w:val="18"/>
          <w:szCs w:val="18"/>
          <w:lang w:val="es-ES"/>
        </w:rPr>
      </w:pPr>
    </w:p>
    <w:p w14:paraId="0F76B67C" w14:textId="77777777" w:rsidR="00C56CF6" w:rsidRPr="003A1FD9" w:rsidRDefault="00C56CF6" w:rsidP="00CA2CC6">
      <w:pPr>
        <w:pStyle w:val="Default"/>
        <w:tabs>
          <w:tab w:val="left" w:pos="0"/>
        </w:tabs>
        <w:jc w:val="both"/>
        <w:rPr>
          <w:rFonts w:ascii="Arial" w:eastAsia="Calibri" w:hAnsi="Arial" w:cs="Arial"/>
          <w:sz w:val="18"/>
          <w:szCs w:val="18"/>
          <w:lang w:val="es-CO"/>
        </w:rPr>
      </w:pPr>
      <w:r w:rsidRPr="003A1FD9">
        <w:rPr>
          <w:rFonts w:ascii="Arial" w:eastAsia="Calibri" w:hAnsi="Arial" w:cs="Arial"/>
          <w:sz w:val="18"/>
          <w:szCs w:val="18"/>
          <w:lang w:val="es-CO"/>
        </w:rPr>
        <w:lastRenderedPageBreak/>
        <w:t xml:space="preserve">Para efectos de la decisión de </w:t>
      </w:r>
      <w:r w:rsidR="00CA2CC6" w:rsidRPr="003A1FD9">
        <w:rPr>
          <w:rFonts w:ascii="Arial" w:hAnsi="Arial" w:cs="Arial"/>
          <w:sz w:val="18"/>
          <w:szCs w:val="18"/>
          <w:lang w:val="es-CO"/>
        </w:rPr>
        <w:t>manifestar interés</w:t>
      </w:r>
      <w:r w:rsidRPr="003A1FD9">
        <w:rPr>
          <w:rFonts w:ascii="Arial" w:eastAsia="Calibri" w:hAnsi="Arial" w:cs="Arial"/>
          <w:sz w:val="18"/>
          <w:szCs w:val="18"/>
          <w:lang w:val="es-CO"/>
        </w:rPr>
        <w:t xml:space="preserve">, </w:t>
      </w:r>
      <w:r w:rsidR="002D6469" w:rsidRPr="003A1FD9">
        <w:rPr>
          <w:rFonts w:ascii="Arial" w:eastAsia="Calibri" w:hAnsi="Arial" w:cs="Arial"/>
          <w:sz w:val="18"/>
          <w:szCs w:val="18"/>
          <w:lang w:val="es-CO"/>
        </w:rPr>
        <w:t xml:space="preserve">y de un eventual contrato, </w:t>
      </w:r>
      <w:r w:rsidRPr="003A1FD9">
        <w:rPr>
          <w:rFonts w:ascii="Arial" w:eastAsia="Calibri" w:hAnsi="Arial" w:cs="Arial"/>
          <w:sz w:val="18"/>
          <w:szCs w:val="18"/>
          <w:lang w:val="es-CO"/>
        </w:rPr>
        <w:t xml:space="preserve">el </w:t>
      </w:r>
      <w:r w:rsidR="00CA2CC6" w:rsidRPr="003A1FD9">
        <w:rPr>
          <w:rFonts w:ascii="Arial" w:hAnsi="Arial" w:cs="Arial"/>
          <w:sz w:val="18"/>
          <w:szCs w:val="18"/>
          <w:lang w:val="es-CO"/>
        </w:rPr>
        <w:t>consultor interesado</w:t>
      </w:r>
      <w:r w:rsidRPr="003A1FD9">
        <w:rPr>
          <w:rFonts w:ascii="Arial" w:eastAsia="Calibri" w:hAnsi="Arial" w:cs="Arial"/>
          <w:sz w:val="18"/>
          <w:szCs w:val="18"/>
          <w:lang w:val="es-CO"/>
        </w:rPr>
        <w:t xml:space="preserve"> deberá tener en cuenta las causales de conflicto de interés y elegibilidad establecidas en l</w:t>
      </w:r>
      <w:r w:rsidR="00CA2CC6" w:rsidRPr="003A1FD9">
        <w:rPr>
          <w:rFonts w:ascii="Arial" w:hAnsi="Arial" w:cs="Arial"/>
          <w:sz w:val="18"/>
          <w:szCs w:val="18"/>
          <w:lang w:val="es-CO"/>
        </w:rPr>
        <w:t>as</w:t>
      </w:r>
      <w:r w:rsidRPr="003A1FD9">
        <w:rPr>
          <w:rFonts w:ascii="Arial" w:eastAsia="Calibri" w:hAnsi="Arial" w:cs="Arial"/>
          <w:sz w:val="18"/>
          <w:szCs w:val="18"/>
          <w:lang w:val="es-CO"/>
        </w:rPr>
        <w:t xml:space="preserve"> normas </w:t>
      </w:r>
      <w:r w:rsidR="00CA2CC6" w:rsidRPr="003A1FD9">
        <w:rPr>
          <w:rFonts w:ascii="Arial" w:hAnsi="Arial" w:cs="Arial"/>
          <w:sz w:val="18"/>
          <w:szCs w:val="18"/>
          <w:lang w:val="es-CO"/>
        </w:rPr>
        <w:t xml:space="preserve">señaladas en el párrafo anterior, </w:t>
      </w:r>
      <w:r w:rsidRPr="003A1FD9">
        <w:rPr>
          <w:rFonts w:ascii="Arial" w:eastAsia="Calibri" w:hAnsi="Arial" w:cs="Arial"/>
          <w:sz w:val="18"/>
          <w:szCs w:val="18"/>
          <w:lang w:val="es-CO"/>
        </w:rPr>
        <w:t>l</w:t>
      </w:r>
      <w:r w:rsidR="00CA2CC6" w:rsidRPr="003A1FD9">
        <w:rPr>
          <w:rFonts w:ascii="Arial" w:hAnsi="Arial" w:cs="Arial"/>
          <w:sz w:val="18"/>
          <w:szCs w:val="18"/>
          <w:lang w:val="es-CO"/>
        </w:rPr>
        <w:t>a</w:t>
      </w:r>
      <w:r w:rsidRPr="003A1FD9">
        <w:rPr>
          <w:rFonts w:ascii="Arial" w:eastAsia="Calibri" w:hAnsi="Arial" w:cs="Arial"/>
          <w:sz w:val="18"/>
          <w:szCs w:val="18"/>
          <w:lang w:val="es-CO"/>
        </w:rPr>
        <w:t>s cuales podrán ser consultad</w:t>
      </w:r>
      <w:r w:rsidR="00CA2CC6" w:rsidRPr="003A1FD9">
        <w:rPr>
          <w:rFonts w:ascii="Arial" w:hAnsi="Arial" w:cs="Arial"/>
          <w:sz w:val="18"/>
          <w:szCs w:val="18"/>
          <w:lang w:val="es-CO"/>
        </w:rPr>
        <w:t>a</w:t>
      </w:r>
      <w:r w:rsidRPr="003A1FD9">
        <w:rPr>
          <w:rFonts w:ascii="Arial" w:eastAsia="Calibri" w:hAnsi="Arial" w:cs="Arial"/>
          <w:sz w:val="18"/>
          <w:szCs w:val="18"/>
          <w:lang w:val="es-CO"/>
        </w:rPr>
        <w:t xml:space="preserve">s en la </w:t>
      </w:r>
      <w:r w:rsidR="0063252F" w:rsidRPr="003A1FD9">
        <w:rPr>
          <w:rFonts w:ascii="Arial" w:eastAsia="Calibri" w:hAnsi="Arial" w:cs="Arial"/>
          <w:sz w:val="18"/>
          <w:szCs w:val="18"/>
          <w:lang w:val="es-CO"/>
        </w:rPr>
        <w:t>página</w:t>
      </w:r>
      <w:r w:rsidRPr="003A1FD9">
        <w:rPr>
          <w:rFonts w:ascii="Arial" w:eastAsia="Calibri" w:hAnsi="Arial" w:cs="Arial"/>
          <w:sz w:val="18"/>
          <w:szCs w:val="18"/>
          <w:lang w:val="es-CO"/>
        </w:rPr>
        <w:t xml:space="preserve"> Web:</w:t>
      </w:r>
    </w:p>
    <w:p w14:paraId="58435C08" w14:textId="77777777" w:rsidR="00C56CF6" w:rsidRPr="003A1FD9" w:rsidRDefault="00C56CF6" w:rsidP="00C56CF6">
      <w:pPr>
        <w:pStyle w:val="Default"/>
        <w:tabs>
          <w:tab w:val="left" w:pos="0"/>
        </w:tabs>
        <w:rPr>
          <w:rFonts w:ascii="Arial" w:eastAsia="Calibri" w:hAnsi="Arial" w:cs="Arial"/>
          <w:sz w:val="18"/>
          <w:szCs w:val="18"/>
          <w:lang w:val="es-CO"/>
        </w:rPr>
      </w:pPr>
    </w:p>
    <w:p w14:paraId="7F90ADF9" w14:textId="00DFFBA9" w:rsidR="0066318D" w:rsidRPr="003A1FD9" w:rsidRDefault="0066318D" w:rsidP="00C56CF6">
      <w:pPr>
        <w:pStyle w:val="Default"/>
        <w:jc w:val="both"/>
        <w:rPr>
          <w:rFonts w:ascii="Arial" w:hAnsi="Arial" w:cs="Arial"/>
          <w:sz w:val="18"/>
          <w:szCs w:val="18"/>
          <w:lang w:val="es-CO"/>
        </w:rPr>
      </w:pPr>
      <w:r w:rsidRPr="0066318D">
        <w:rPr>
          <w:rFonts w:ascii="Arial" w:hAnsi="Arial" w:cs="Arial"/>
          <w:sz w:val="18"/>
          <w:szCs w:val="18"/>
          <w:lang w:val="es-CO"/>
        </w:rPr>
        <w:t>http://pubdocs.worldbank.org/en/552631459190145041/ProcurementConsultantHiringGuidelinesSpanishJuly2014.pdf</w:t>
      </w:r>
    </w:p>
    <w:p w14:paraId="0EA33E1D" w14:textId="77777777" w:rsidR="00453C09" w:rsidRPr="003A1FD9" w:rsidRDefault="00453C09" w:rsidP="00C56CF6">
      <w:pPr>
        <w:pStyle w:val="Default"/>
        <w:jc w:val="both"/>
        <w:rPr>
          <w:rFonts w:ascii="Arial" w:hAnsi="Arial" w:cs="Arial"/>
          <w:sz w:val="18"/>
          <w:szCs w:val="18"/>
          <w:lang w:val="es-ES"/>
        </w:rPr>
      </w:pPr>
    </w:p>
    <w:p w14:paraId="49F9D5B5" w14:textId="44896F7D" w:rsidR="00657B76" w:rsidRPr="003A1FD9" w:rsidRDefault="00657B76" w:rsidP="00797565">
      <w:pPr>
        <w:spacing w:line="240" w:lineRule="auto"/>
        <w:jc w:val="both"/>
        <w:rPr>
          <w:rFonts w:ascii="Arial" w:eastAsia="Calibri" w:hAnsi="Arial" w:cs="Arial"/>
          <w:color w:val="000000"/>
          <w:sz w:val="18"/>
          <w:szCs w:val="18"/>
          <w:lang w:val="es-CO"/>
        </w:rPr>
      </w:pPr>
      <w:r w:rsidRPr="003A1FD9">
        <w:rPr>
          <w:rFonts w:ascii="Arial" w:eastAsia="Calibri" w:hAnsi="Arial" w:cs="Arial"/>
          <w:color w:val="000000"/>
          <w:sz w:val="18"/>
          <w:szCs w:val="18"/>
          <w:lang w:val="es-CO"/>
        </w:rPr>
        <w:t xml:space="preserve">Los consultores se podrán asociar con otras firmas en forma de </w:t>
      </w:r>
      <w:r w:rsidR="00F512DC" w:rsidRPr="003A1FD9">
        <w:rPr>
          <w:rFonts w:ascii="Arial" w:eastAsia="Calibri" w:hAnsi="Arial" w:cs="Arial"/>
          <w:color w:val="000000"/>
          <w:sz w:val="18"/>
          <w:szCs w:val="18"/>
          <w:lang w:val="es-CO"/>
        </w:rPr>
        <w:t>asociación en participación (</w:t>
      </w:r>
      <w:r w:rsidR="004043BD" w:rsidRPr="003A1FD9">
        <w:rPr>
          <w:rFonts w:ascii="Arial" w:eastAsia="Calibri" w:hAnsi="Arial" w:cs="Arial"/>
          <w:color w:val="000000"/>
          <w:sz w:val="18"/>
          <w:szCs w:val="18"/>
          <w:lang w:val="es-CO"/>
        </w:rPr>
        <w:t>APCA</w:t>
      </w:r>
      <w:r w:rsidR="00F512DC" w:rsidRPr="003A1FD9">
        <w:rPr>
          <w:rFonts w:ascii="Arial" w:eastAsia="Calibri" w:hAnsi="Arial" w:cs="Arial"/>
          <w:color w:val="000000"/>
          <w:sz w:val="18"/>
          <w:szCs w:val="18"/>
          <w:lang w:val="es-CO"/>
        </w:rPr>
        <w:t>)</w:t>
      </w:r>
      <w:r w:rsidRPr="003A1FD9">
        <w:rPr>
          <w:rFonts w:ascii="Arial" w:eastAsia="Calibri" w:hAnsi="Arial" w:cs="Arial"/>
          <w:color w:val="000000"/>
          <w:sz w:val="18"/>
          <w:szCs w:val="18"/>
          <w:lang w:val="es-CO"/>
        </w:rPr>
        <w:t xml:space="preserve"> o </w:t>
      </w:r>
      <w:r w:rsidR="00F512DC" w:rsidRPr="003A1FD9">
        <w:rPr>
          <w:rFonts w:ascii="Arial" w:eastAsia="Calibri" w:hAnsi="Arial" w:cs="Arial"/>
          <w:color w:val="000000"/>
          <w:sz w:val="18"/>
          <w:szCs w:val="18"/>
          <w:lang w:val="es-CO"/>
        </w:rPr>
        <w:t xml:space="preserve">subcontratistas </w:t>
      </w:r>
      <w:r w:rsidRPr="003A1FD9">
        <w:rPr>
          <w:rFonts w:ascii="Arial" w:eastAsia="Calibri" w:hAnsi="Arial" w:cs="Arial"/>
          <w:color w:val="000000"/>
          <w:sz w:val="18"/>
          <w:szCs w:val="18"/>
          <w:lang w:val="es-CO"/>
        </w:rPr>
        <w:t>con el fin de mejorar sus calificaciones</w:t>
      </w:r>
      <w:r w:rsidR="000E71CA" w:rsidRPr="003A1FD9">
        <w:rPr>
          <w:rFonts w:ascii="Arial" w:eastAsia="Calibri" w:hAnsi="Arial" w:cs="Arial"/>
          <w:color w:val="000000"/>
          <w:sz w:val="18"/>
          <w:szCs w:val="18"/>
          <w:lang w:val="es-CO"/>
        </w:rPr>
        <w:t xml:space="preserve"> A los efectos de establecer la lista corta, la nacionalidad de la firma será la del país en que se encuentre legalmente constituida o incorporada y en el caso de asociación en participación, será la nacionalidad de la firma que se designe como representante (deben ser claros en la identificación de la firma que act</w:t>
      </w:r>
      <w:r w:rsidR="00797565" w:rsidRPr="003A1FD9">
        <w:rPr>
          <w:rFonts w:ascii="Arial" w:eastAsia="Calibri" w:hAnsi="Arial" w:cs="Arial"/>
          <w:color w:val="000000"/>
          <w:sz w:val="18"/>
          <w:szCs w:val="18"/>
          <w:lang w:val="es-CO"/>
        </w:rPr>
        <w:t xml:space="preserve">uará </w:t>
      </w:r>
      <w:r w:rsidR="000E71CA" w:rsidRPr="003A1FD9">
        <w:rPr>
          <w:rFonts w:ascii="Arial" w:eastAsia="Calibri" w:hAnsi="Arial" w:cs="Arial"/>
          <w:color w:val="000000"/>
          <w:sz w:val="18"/>
          <w:szCs w:val="18"/>
          <w:lang w:val="es-CO"/>
        </w:rPr>
        <w:t>como representante y su nacionalidad), para el caso de empresas subsidiarias o sucursales se tendrá en cuenta la experiencia de la firma matriz.</w:t>
      </w:r>
      <w:r w:rsidR="00797565" w:rsidRPr="003A1FD9">
        <w:rPr>
          <w:rFonts w:ascii="Arial" w:eastAsia="Calibri" w:hAnsi="Arial" w:cs="Arial"/>
          <w:color w:val="000000"/>
          <w:sz w:val="18"/>
          <w:szCs w:val="18"/>
          <w:lang w:val="es-CO"/>
        </w:rPr>
        <w:t xml:space="preserve"> Si la Expresión de Interés </w:t>
      </w:r>
      <w:r w:rsidR="00D76B5E" w:rsidRPr="003A1FD9">
        <w:rPr>
          <w:rFonts w:ascii="Arial" w:eastAsia="Calibri" w:hAnsi="Arial" w:cs="Arial"/>
          <w:color w:val="000000"/>
          <w:sz w:val="18"/>
          <w:szCs w:val="18"/>
          <w:lang w:val="es-CO"/>
        </w:rPr>
        <w:t xml:space="preserve">es presentada por una asociación, </w:t>
      </w:r>
      <w:r w:rsidR="00797565" w:rsidRPr="003A1FD9">
        <w:rPr>
          <w:rFonts w:ascii="Arial" w:eastAsia="Calibri" w:hAnsi="Arial" w:cs="Arial"/>
          <w:color w:val="000000"/>
          <w:sz w:val="18"/>
          <w:szCs w:val="18"/>
          <w:lang w:val="es-CO"/>
        </w:rPr>
        <w:t xml:space="preserve">debe </w:t>
      </w:r>
      <w:r w:rsidR="00D76B5E" w:rsidRPr="003A1FD9">
        <w:rPr>
          <w:rFonts w:ascii="Arial" w:eastAsia="Calibri" w:hAnsi="Arial" w:cs="Arial"/>
          <w:color w:val="000000"/>
          <w:sz w:val="18"/>
          <w:szCs w:val="18"/>
          <w:lang w:val="es-CO"/>
        </w:rPr>
        <w:t>ser</w:t>
      </w:r>
      <w:r w:rsidR="00797565" w:rsidRPr="003A1FD9">
        <w:rPr>
          <w:rFonts w:ascii="Arial" w:eastAsia="Calibri" w:hAnsi="Arial" w:cs="Arial"/>
          <w:color w:val="000000"/>
          <w:sz w:val="18"/>
          <w:szCs w:val="18"/>
          <w:lang w:val="es-CO"/>
        </w:rPr>
        <w:t xml:space="preserve"> claro que la responsabilidad es solidaria y mancomunada.  No se aceptan asociaciones entre personas naturales y personas jurídicas.</w:t>
      </w:r>
      <w:r w:rsidR="00D76B5E" w:rsidRPr="003A1FD9">
        <w:rPr>
          <w:rFonts w:ascii="Arial" w:eastAsia="Calibri" w:hAnsi="Arial" w:cs="Arial"/>
          <w:color w:val="000000"/>
          <w:sz w:val="18"/>
          <w:szCs w:val="18"/>
          <w:lang w:val="es-CO"/>
        </w:rPr>
        <w:t xml:space="preserve"> </w:t>
      </w:r>
    </w:p>
    <w:p w14:paraId="6786DB22" w14:textId="77777777" w:rsidR="002668C5" w:rsidRPr="003A1FD9" w:rsidRDefault="002668C5" w:rsidP="00797565">
      <w:pPr>
        <w:spacing w:line="240" w:lineRule="auto"/>
        <w:jc w:val="both"/>
        <w:rPr>
          <w:rFonts w:ascii="Arial" w:hAnsi="Arial" w:cs="Arial"/>
          <w:sz w:val="18"/>
          <w:szCs w:val="18"/>
        </w:rPr>
      </w:pPr>
    </w:p>
    <w:p w14:paraId="10885F2B" w14:textId="674B3F22" w:rsidR="00F512DC" w:rsidRPr="003A1FD9" w:rsidRDefault="00F512DC" w:rsidP="00B11006">
      <w:pPr>
        <w:spacing w:line="240" w:lineRule="auto"/>
        <w:jc w:val="both"/>
        <w:rPr>
          <w:rFonts w:ascii="Arial" w:hAnsi="Arial" w:cs="Arial"/>
          <w:sz w:val="18"/>
          <w:szCs w:val="18"/>
        </w:rPr>
      </w:pPr>
      <w:r w:rsidRPr="003A1FD9">
        <w:rPr>
          <w:rFonts w:ascii="Arial" w:hAnsi="Arial" w:cs="Arial"/>
          <w:sz w:val="18"/>
          <w:szCs w:val="18"/>
        </w:rPr>
        <w:t xml:space="preserve">Los Consultores serán seleccionados </w:t>
      </w:r>
      <w:r w:rsidR="0063252F" w:rsidRPr="003A1FD9">
        <w:rPr>
          <w:rFonts w:ascii="Arial" w:hAnsi="Arial" w:cs="Arial"/>
          <w:sz w:val="18"/>
          <w:szCs w:val="18"/>
        </w:rPr>
        <w:t>mediante el</w:t>
      </w:r>
      <w:r w:rsidRPr="003A1FD9">
        <w:rPr>
          <w:rFonts w:ascii="Arial" w:hAnsi="Arial" w:cs="Arial"/>
          <w:sz w:val="18"/>
          <w:szCs w:val="18"/>
        </w:rPr>
        <w:t xml:space="preserve"> método </w:t>
      </w:r>
      <w:r w:rsidR="0063252F" w:rsidRPr="003A1FD9">
        <w:rPr>
          <w:rFonts w:ascii="Arial" w:hAnsi="Arial" w:cs="Arial"/>
          <w:sz w:val="18"/>
          <w:szCs w:val="18"/>
        </w:rPr>
        <w:t xml:space="preserve">de </w:t>
      </w:r>
      <w:r w:rsidR="00094C13" w:rsidRPr="002E7FCD">
        <w:rPr>
          <w:rFonts w:ascii="Arial" w:hAnsi="Arial" w:cs="Arial"/>
          <w:sz w:val="18"/>
          <w:szCs w:val="18"/>
        </w:rPr>
        <w:t xml:space="preserve">Selección Basada en la </w:t>
      </w:r>
      <w:r w:rsidR="002E7FCD" w:rsidRPr="002E7FCD">
        <w:rPr>
          <w:rFonts w:ascii="Arial" w:hAnsi="Arial" w:cs="Arial"/>
          <w:sz w:val="18"/>
          <w:szCs w:val="18"/>
        </w:rPr>
        <w:t>Calificación</w:t>
      </w:r>
      <w:r w:rsidR="00094C13" w:rsidRPr="002E7FCD">
        <w:rPr>
          <w:rFonts w:ascii="Arial" w:hAnsi="Arial" w:cs="Arial"/>
          <w:sz w:val="18"/>
          <w:szCs w:val="18"/>
        </w:rPr>
        <w:t xml:space="preserve"> </w:t>
      </w:r>
      <w:r w:rsidR="002E7FCD" w:rsidRPr="002E7FCD">
        <w:rPr>
          <w:rFonts w:ascii="Arial" w:hAnsi="Arial" w:cs="Arial"/>
          <w:sz w:val="18"/>
          <w:szCs w:val="18"/>
        </w:rPr>
        <w:t>de los consultores</w:t>
      </w:r>
      <w:r w:rsidR="00094C13" w:rsidRPr="002E7FCD">
        <w:rPr>
          <w:rFonts w:ascii="Arial" w:hAnsi="Arial" w:cs="Arial"/>
          <w:sz w:val="18"/>
          <w:szCs w:val="18"/>
        </w:rPr>
        <w:t xml:space="preserve"> (SCC)</w:t>
      </w:r>
      <w:r w:rsidR="00094C13" w:rsidRPr="003A1FD9">
        <w:rPr>
          <w:rFonts w:ascii="Arial" w:hAnsi="Arial" w:cs="Arial"/>
          <w:sz w:val="18"/>
          <w:szCs w:val="18"/>
        </w:rPr>
        <w:t xml:space="preserve"> </w:t>
      </w:r>
      <w:r w:rsidRPr="003A1FD9">
        <w:rPr>
          <w:rFonts w:ascii="Arial" w:hAnsi="Arial" w:cs="Arial"/>
          <w:sz w:val="18"/>
          <w:szCs w:val="18"/>
        </w:rPr>
        <w:t>descrito en las Normas de Consultoría.</w:t>
      </w:r>
    </w:p>
    <w:p w14:paraId="5AB7A300" w14:textId="77777777" w:rsidR="00F512DC" w:rsidRPr="003A1FD9" w:rsidRDefault="00F512DC" w:rsidP="00B11006">
      <w:pPr>
        <w:spacing w:line="240" w:lineRule="auto"/>
        <w:jc w:val="both"/>
        <w:rPr>
          <w:rFonts w:ascii="Arial" w:hAnsi="Arial" w:cs="Arial"/>
          <w:sz w:val="18"/>
          <w:szCs w:val="18"/>
        </w:rPr>
      </w:pPr>
    </w:p>
    <w:p w14:paraId="51F5218C" w14:textId="742CE6A3" w:rsidR="00205253" w:rsidRPr="003A1FD9" w:rsidRDefault="00205253" w:rsidP="00205253">
      <w:pPr>
        <w:spacing w:line="240" w:lineRule="auto"/>
        <w:jc w:val="both"/>
        <w:rPr>
          <w:rFonts w:ascii="Arial" w:hAnsi="Arial" w:cs="Arial"/>
          <w:sz w:val="18"/>
          <w:szCs w:val="18"/>
        </w:rPr>
      </w:pPr>
      <w:r w:rsidRPr="003A1FD9">
        <w:rPr>
          <w:rFonts w:ascii="Arial" w:hAnsi="Arial" w:cs="Arial"/>
          <w:sz w:val="18"/>
          <w:szCs w:val="18"/>
        </w:rPr>
        <w:t xml:space="preserve">En los procesos de </w:t>
      </w:r>
      <w:r w:rsidR="003C0B3C" w:rsidRPr="003A1FD9">
        <w:rPr>
          <w:rFonts w:ascii="Arial" w:hAnsi="Arial" w:cs="Arial"/>
          <w:sz w:val="18"/>
          <w:szCs w:val="18"/>
        </w:rPr>
        <w:t xml:space="preserve">selección de firmas consultoras </w:t>
      </w:r>
      <w:r w:rsidRPr="003A1FD9">
        <w:rPr>
          <w:rFonts w:ascii="Arial" w:hAnsi="Arial" w:cs="Arial"/>
          <w:sz w:val="18"/>
          <w:szCs w:val="18"/>
        </w:rPr>
        <w:t xml:space="preserve">financiados por el </w:t>
      </w:r>
      <w:r w:rsidR="0063252F" w:rsidRPr="003A1FD9">
        <w:rPr>
          <w:rFonts w:ascii="Arial" w:hAnsi="Arial" w:cs="Arial"/>
          <w:sz w:val="18"/>
          <w:szCs w:val="18"/>
        </w:rPr>
        <w:t xml:space="preserve">Banco Mundial, </w:t>
      </w:r>
      <w:r w:rsidRPr="003A1FD9">
        <w:rPr>
          <w:rFonts w:ascii="Arial" w:hAnsi="Arial" w:cs="Arial"/>
          <w:sz w:val="18"/>
          <w:szCs w:val="18"/>
        </w:rPr>
        <w:t xml:space="preserve">no se exigen garantías </w:t>
      </w:r>
      <w:r w:rsidR="003C0B3C" w:rsidRPr="003A1FD9">
        <w:rPr>
          <w:rFonts w:ascii="Arial" w:hAnsi="Arial" w:cs="Arial"/>
          <w:sz w:val="18"/>
          <w:szCs w:val="18"/>
        </w:rPr>
        <w:t xml:space="preserve">o pólizas de mantenimiento o seriedad de propuestas, ni </w:t>
      </w:r>
      <w:r w:rsidRPr="003A1FD9">
        <w:rPr>
          <w:rFonts w:ascii="Arial" w:hAnsi="Arial" w:cs="Arial"/>
          <w:sz w:val="18"/>
          <w:szCs w:val="18"/>
        </w:rPr>
        <w:t xml:space="preserve">de cumplimiento de contratos. </w:t>
      </w:r>
    </w:p>
    <w:p w14:paraId="4414DCF0" w14:textId="77777777" w:rsidR="00205253" w:rsidRPr="003A1FD9" w:rsidRDefault="00205253" w:rsidP="00B11006">
      <w:pPr>
        <w:spacing w:line="240" w:lineRule="auto"/>
        <w:jc w:val="both"/>
        <w:rPr>
          <w:rFonts w:ascii="Arial" w:hAnsi="Arial" w:cs="Arial"/>
          <w:sz w:val="18"/>
          <w:szCs w:val="18"/>
        </w:rPr>
      </w:pPr>
    </w:p>
    <w:p w14:paraId="17A92A97" w14:textId="07C9E0A2" w:rsidR="00083691" w:rsidRPr="00AA5DD3" w:rsidRDefault="00083691" w:rsidP="00B11006">
      <w:pPr>
        <w:spacing w:line="240" w:lineRule="auto"/>
        <w:jc w:val="both"/>
        <w:rPr>
          <w:rFonts w:ascii="Arial" w:hAnsi="Arial" w:cs="Arial"/>
          <w:sz w:val="18"/>
          <w:szCs w:val="18"/>
        </w:rPr>
      </w:pPr>
      <w:r w:rsidRPr="003A1FD9">
        <w:rPr>
          <w:rFonts w:ascii="Arial" w:hAnsi="Arial" w:cs="Arial"/>
          <w:sz w:val="18"/>
          <w:szCs w:val="18"/>
        </w:rPr>
        <w:t xml:space="preserve">Las expresiones de interés deberán ser recibidas </w:t>
      </w:r>
      <w:r w:rsidR="005A71C0" w:rsidRPr="003A1FD9">
        <w:rPr>
          <w:rFonts w:ascii="Arial" w:hAnsi="Arial" w:cs="Arial"/>
          <w:sz w:val="18"/>
          <w:szCs w:val="18"/>
        </w:rPr>
        <w:t xml:space="preserve">por escrito </w:t>
      </w:r>
      <w:r w:rsidRPr="003A1FD9">
        <w:rPr>
          <w:rFonts w:ascii="Arial" w:hAnsi="Arial" w:cs="Arial"/>
          <w:sz w:val="18"/>
          <w:szCs w:val="18"/>
        </w:rPr>
        <w:t>en la dirección indicada a continuación</w:t>
      </w:r>
      <w:r w:rsidR="005A71C0" w:rsidRPr="003A1FD9">
        <w:rPr>
          <w:rFonts w:ascii="Arial" w:hAnsi="Arial" w:cs="Arial"/>
          <w:sz w:val="18"/>
          <w:szCs w:val="18"/>
        </w:rPr>
        <w:t xml:space="preserve"> (personalmente, por correo, por fax, o por correo electrónico)</w:t>
      </w:r>
      <w:r w:rsidRPr="003A1FD9">
        <w:rPr>
          <w:rFonts w:ascii="Arial" w:hAnsi="Arial" w:cs="Arial"/>
          <w:sz w:val="18"/>
          <w:szCs w:val="18"/>
        </w:rPr>
        <w:t>,</w:t>
      </w:r>
      <w:r w:rsidRPr="003A1FD9">
        <w:rPr>
          <w:rFonts w:ascii="Arial" w:hAnsi="Arial" w:cs="Arial"/>
          <w:i/>
          <w:iCs/>
          <w:sz w:val="18"/>
          <w:szCs w:val="18"/>
        </w:rPr>
        <w:t xml:space="preserve"> </w:t>
      </w:r>
      <w:r w:rsidRPr="003A1FD9">
        <w:rPr>
          <w:rFonts w:ascii="Arial" w:hAnsi="Arial" w:cs="Arial"/>
          <w:sz w:val="18"/>
          <w:szCs w:val="18"/>
        </w:rPr>
        <w:t xml:space="preserve">a más </w:t>
      </w:r>
      <w:r w:rsidRPr="008323E4">
        <w:rPr>
          <w:rFonts w:ascii="Arial" w:hAnsi="Arial" w:cs="Arial"/>
          <w:sz w:val="18"/>
          <w:szCs w:val="18"/>
        </w:rPr>
        <w:t>tardar</w:t>
      </w:r>
      <w:r w:rsidR="00E403DA" w:rsidRPr="008323E4">
        <w:rPr>
          <w:rFonts w:ascii="Arial" w:hAnsi="Arial" w:cs="Arial"/>
          <w:sz w:val="18"/>
          <w:szCs w:val="18"/>
        </w:rPr>
        <w:t xml:space="preserve"> el </w:t>
      </w:r>
      <w:r w:rsidR="004F4CB6" w:rsidRPr="008323E4">
        <w:rPr>
          <w:rFonts w:ascii="Arial" w:hAnsi="Arial" w:cs="Arial"/>
          <w:b/>
          <w:sz w:val="18"/>
          <w:szCs w:val="18"/>
          <w:u w:val="single"/>
        </w:rPr>
        <w:t>22</w:t>
      </w:r>
      <w:r w:rsidR="006008F0" w:rsidRPr="008323E4">
        <w:rPr>
          <w:rFonts w:ascii="Arial" w:hAnsi="Arial" w:cs="Arial"/>
          <w:b/>
          <w:sz w:val="18"/>
          <w:szCs w:val="18"/>
          <w:u w:val="single"/>
        </w:rPr>
        <w:t xml:space="preserve"> de ma</w:t>
      </w:r>
      <w:r w:rsidR="004F4CB6" w:rsidRPr="008323E4">
        <w:rPr>
          <w:rFonts w:ascii="Arial" w:hAnsi="Arial" w:cs="Arial"/>
          <w:b/>
          <w:sz w:val="18"/>
          <w:szCs w:val="18"/>
          <w:u w:val="single"/>
        </w:rPr>
        <w:t>y</w:t>
      </w:r>
      <w:r w:rsidR="006008F0" w:rsidRPr="008323E4">
        <w:rPr>
          <w:rFonts w:ascii="Arial" w:hAnsi="Arial" w:cs="Arial"/>
          <w:b/>
          <w:sz w:val="18"/>
          <w:szCs w:val="18"/>
          <w:u w:val="single"/>
        </w:rPr>
        <w:t xml:space="preserve">o </w:t>
      </w:r>
      <w:r w:rsidR="00AA5DD3" w:rsidRPr="008323E4">
        <w:rPr>
          <w:rFonts w:ascii="Arial" w:hAnsi="Arial" w:cs="Arial"/>
          <w:b/>
          <w:sz w:val="18"/>
          <w:szCs w:val="18"/>
          <w:u w:val="single"/>
        </w:rPr>
        <w:t>de 2019</w:t>
      </w:r>
      <w:r w:rsidR="00AA5DD3" w:rsidRPr="00AA5DD3">
        <w:rPr>
          <w:rFonts w:ascii="Arial" w:hAnsi="Arial" w:cs="Arial"/>
          <w:sz w:val="18"/>
          <w:szCs w:val="18"/>
        </w:rPr>
        <w:t>, hasta las 23.45 horas.</w:t>
      </w:r>
    </w:p>
    <w:p w14:paraId="4FD3980E" w14:textId="77777777" w:rsidR="00083691" w:rsidRPr="003A1FD9" w:rsidRDefault="00083691" w:rsidP="00B11006">
      <w:pPr>
        <w:spacing w:line="240" w:lineRule="auto"/>
        <w:jc w:val="both"/>
        <w:rPr>
          <w:rFonts w:ascii="Arial" w:hAnsi="Arial" w:cs="Arial"/>
          <w:i/>
          <w:sz w:val="18"/>
          <w:szCs w:val="18"/>
        </w:rPr>
      </w:pPr>
    </w:p>
    <w:p w14:paraId="6BCDC964" w14:textId="74B4D85A" w:rsidR="00D60CF6" w:rsidRDefault="00D60CF6" w:rsidP="00B11006">
      <w:pPr>
        <w:spacing w:line="240" w:lineRule="auto"/>
        <w:jc w:val="both"/>
        <w:rPr>
          <w:rFonts w:ascii="Arial" w:hAnsi="Arial" w:cs="Arial"/>
          <w:i/>
          <w:sz w:val="18"/>
          <w:szCs w:val="18"/>
        </w:rPr>
      </w:pPr>
    </w:p>
    <w:p w14:paraId="2BB81AD3" w14:textId="77777777" w:rsidR="00010DC5" w:rsidRDefault="00010DC5" w:rsidP="00010DC5">
      <w:p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4" w:hanging="284"/>
        <w:jc w:val="both"/>
        <w:rPr>
          <w:rFonts w:ascii="Arial" w:hAnsi="Arial" w:cs="Arial"/>
          <w:sz w:val="18"/>
          <w:szCs w:val="18"/>
          <w:lang w:val="es-US"/>
        </w:rPr>
      </w:pPr>
      <w:r>
        <w:rPr>
          <w:rFonts w:ascii="Arial" w:hAnsi="Arial" w:cs="Arial"/>
          <w:sz w:val="18"/>
          <w:szCs w:val="18"/>
          <w:lang w:val="es-US"/>
        </w:rPr>
        <w:t>Fondo Nacional de Desarrollo Científico, Tecnológico y de Innovación Tecnológica –FONDECYT.</w:t>
      </w:r>
    </w:p>
    <w:p w14:paraId="2187C281" w14:textId="6F62DA79" w:rsidR="00010DC5" w:rsidRDefault="00010DC5" w:rsidP="00010DC5">
      <w:pPr>
        <w:pStyle w:val="Sinespaciado"/>
        <w:rPr>
          <w:rFonts w:ascii="Arial" w:hAnsi="Arial" w:cs="Arial"/>
          <w:sz w:val="18"/>
          <w:szCs w:val="18"/>
          <w:lang w:val="es-US"/>
        </w:rPr>
      </w:pPr>
      <w:r>
        <w:rPr>
          <w:rFonts w:ascii="Arial" w:hAnsi="Arial" w:cs="Arial"/>
          <w:sz w:val="18"/>
          <w:szCs w:val="18"/>
          <w:lang w:val="es-US"/>
        </w:rPr>
        <w:t xml:space="preserve">Atención: </w:t>
      </w:r>
      <w:r w:rsidR="008323E4">
        <w:rPr>
          <w:rFonts w:ascii="Arial" w:hAnsi="Arial" w:cs="Arial"/>
          <w:sz w:val="18"/>
          <w:szCs w:val="18"/>
          <w:lang w:val="es-US"/>
        </w:rPr>
        <w:t xml:space="preserve">Miguel </w:t>
      </w:r>
      <w:proofErr w:type="spellStart"/>
      <w:r w:rsidR="008323E4">
        <w:rPr>
          <w:rFonts w:ascii="Arial" w:hAnsi="Arial" w:cs="Arial"/>
          <w:sz w:val="18"/>
          <w:szCs w:val="18"/>
          <w:lang w:val="es-US"/>
        </w:rPr>
        <w:t>Angel</w:t>
      </w:r>
      <w:proofErr w:type="spellEnd"/>
      <w:r w:rsidR="008323E4">
        <w:rPr>
          <w:rFonts w:ascii="Arial" w:hAnsi="Arial" w:cs="Arial"/>
          <w:sz w:val="18"/>
          <w:szCs w:val="18"/>
          <w:lang w:val="es-US"/>
        </w:rPr>
        <w:t xml:space="preserve"> Flores Villarreal</w:t>
      </w:r>
      <w:r w:rsidR="00AA5DD3" w:rsidRPr="00AA5DD3">
        <w:rPr>
          <w:rFonts w:ascii="Arial" w:hAnsi="Arial" w:cs="Arial"/>
          <w:sz w:val="18"/>
          <w:szCs w:val="18"/>
          <w:lang w:val="es-US"/>
        </w:rPr>
        <w:t xml:space="preserve"> – Analista de Adquisiciones del Proyecto</w:t>
      </w:r>
    </w:p>
    <w:p w14:paraId="50E9E9D1" w14:textId="540CC433" w:rsidR="00010DC5" w:rsidRDefault="00010DC5" w:rsidP="00010DC5">
      <w:pPr>
        <w:pStyle w:val="Sinespaciado"/>
        <w:rPr>
          <w:rFonts w:ascii="Arial" w:hAnsi="Arial" w:cs="Arial"/>
          <w:sz w:val="18"/>
          <w:szCs w:val="18"/>
          <w:lang w:val="es-US"/>
        </w:rPr>
      </w:pPr>
      <w:r>
        <w:rPr>
          <w:rFonts w:ascii="Arial" w:hAnsi="Arial" w:cs="Arial"/>
          <w:sz w:val="18"/>
          <w:szCs w:val="18"/>
          <w:lang w:val="es-US"/>
        </w:rPr>
        <w:t>Calle Shell N° 459 – Miraflores 15074</w:t>
      </w:r>
    </w:p>
    <w:p w14:paraId="38BBD69C" w14:textId="3E958477" w:rsidR="00010DC5" w:rsidRDefault="00010DC5" w:rsidP="00010DC5">
      <w:pPr>
        <w:pStyle w:val="Sinespaciado"/>
        <w:rPr>
          <w:rFonts w:ascii="Arial" w:hAnsi="Arial" w:cs="Arial"/>
          <w:sz w:val="18"/>
          <w:szCs w:val="18"/>
          <w:lang w:val="es-US"/>
        </w:rPr>
      </w:pPr>
      <w:r>
        <w:rPr>
          <w:rFonts w:ascii="Arial" w:hAnsi="Arial" w:cs="Arial"/>
          <w:sz w:val="18"/>
          <w:szCs w:val="18"/>
          <w:lang w:val="es-US"/>
        </w:rPr>
        <w:t xml:space="preserve">Teléfono + 51 (01) 6440004 – anexo </w:t>
      </w:r>
      <w:r w:rsidR="008323E4">
        <w:rPr>
          <w:rFonts w:ascii="Arial" w:hAnsi="Arial" w:cs="Arial"/>
          <w:sz w:val="18"/>
          <w:szCs w:val="18"/>
          <w:lang w:val="es-US"/>
        </w:rPr>
        <w:t>106</w:t>
      </w:r>
    </w:p>
    <w:p w14:paraId="471804C4" w14:textId="77777777" w:rsidR="00AA5DD3" w:rsidRDefault="00010DC5" w:rsidP="00AA5DD3">
      <w:pPr>
        <w:pStyle w:val="NormalWeb"/>
        <w:shd w:val="clear" w:color="auto" w:fill="FFFFFF"/>
        <w:spacing w:before="0" w:beforeAutospacing="0" w:after="150" w:afterAutospacing="0"/>
        <w:jc w:val="both"/>
        <w:rPr>
          <w:rFonts w:ascii="Arial" w:hAnsi="Arial" w:cs="Arial"/>
          <w:sz w:val="18"/>
          <w:szCs w:val="18"/>
          <w:lang w:val="es-US"/>
        </w:rPr>
      </w:pPr>
      <w:r>
        <w:rPr>
          <w:rFonts w:ascii="Arial" w:hAnsi="Arial" w:cs="Arial"/>
          <w:sz w:val="18"/>
          <w:szCs w:val="18"/>
          <w:lang w:val="es-US"/>
        </w:rPr>
        <w:t xml:space="preserve">Correo electrónico para consultas relacionadas al proceso: </w:t>
      </w:r>
    </w:p>
    <w:p w14:paraId="54399063" w14:textId="52267470" w:rsidR="00AA5DD3" w:rsidRPr="00AA5DD3" w:rsidRDefault="00D210C5" w:rsidP="00AA5DD3">
      <w:pPr>
        <w:pStyle w:val="NormalWeb"/>
        <w:shd w:val="clear" w:color="auto" w:fill="FFFFFF"/>
        <w:spacing w:before="0" w:beforeAutospacing="0" w:after="150" w:afterAutospacing="0"/>
        <w:jc w:val="both"/>
        <w:rPr>
          <w:rStyle w:val="Hipervnculo"/>
        </w:rPr>
      </w:pPr>
      <w:hyperlink r:id="rId8" w:history="1">
        <w:r w:rsidR="0061642F" w:rsidRPr="00DD2B25">
          <w:rPr>
            <w:rStyle w:val="Hipervnculo"/>
          </w:rPr>
          <w:t>bm-mflores@fondecyt.gob.pe</w:t>
        </w:r>
      </w:hyperlink>
      <w:r w:rsidR="00AA5DD3" w:rsidRPr="00AA5DD3">
        <w:rPr>
          <w:rStyle w:val="Hipervnculo"/>
        </w:rPr>
        <w:t xml:space="preserve">, </w:t>
      </w:r>
    </w:p>
    <w:p w14:paraId="56AD2286" w14:textId="3F6517C8" w:rsidR="00AA5DD3" w:rsidRPr="00AA5DD3" w:rsidRDefault="00AA5DD3" w:rsidP="00AA5DD3">
      <w:pPr>
        <w:pStyle w:val="NormalWeb"/>
        <w:shd w:val="clear" w:color="auto" w:fill="FFFFFF"/>
        <w:spacing w:before="0" w:beforeAutospacing="0" w:after="150" w:afterAutospacing="0"/>
        <w:jc w:val="both"/>
        <w:rPr>
          <w:rStyle w:val="Hipervnculo"/>
        </w:rPr>
      </w:pPr>
      <w:r w:rsidRPr="00AA5DD3">
        <w:rPr>
          <w:rStyle w:val="Hipervnculo"/>
        </w:rPr>
        <w:t>bm-jguevara@fondecyt.gob.pe.</w:t>
      </w:r>
    </w:p>
    <w:p w14:paraId="58DCDA86" w14:textId="42E7EFC5" w:rsidR="00010DC5" w:rsidRPr="00E5380D" w:rsidRDefault="00010DC5" w:rsidP="00AA5DD3">
      <w:pPr>
        <w:pStyle w:val="Sinespaciado"/>
        <w:rPr>
          <w:rFonts w:ascii="Arial" w:hAnsi="Arial" w:cs="Arial"/>
          <w:i/>
          <w:sz w:val="18"/>
          <w:szCs w:val="18"/>
          <w:lang w:val="es-CO"/>
        </w:rPr>
      </w:pPr>
    </w:p>
    <w:p w14:paraId="31B8566C" w14:textId="16E7298E" w:rsidR="0084437F" w:rsidRPr="00E5380D" w:rsidRDefault="0084437F">
      <w:pPr>
        <w:spacing w:line="240" w:lineRule="auto"/>
        <w:rPr>
          <w:rFonts w:ascii="Arial" w:hAnsi="Arial" w:cs="Arial"/>
          <w:i/>
          <w:sz w:val="18"/>
          <w:szCs w:val="18"/>
          <w:lang w:val="es-CO"/>
        </w:rPr>
      </w:pPr>
      <w:r w:rsidRPr="00E5380D">
        <w:rPr>
          <w:rFonts w:ascii="Arial" w:hAnsi="Arial" w:cs="Arial"/>
          <w:i/>
          <w:sz w:val="18"/>
          <w:szCs w:val="18"/>
          <w:lang w:val="es-CO"/>
        </w:rPr>
        <w:br w:type="page"/>
      </w:r>
    </w:p>
    <w:p w14:paraId="3D31EA8D" w14:textId="77777777" w:rsidR="00880A30" w:rsidRPr="00E5380D" w:rsidRDefault="00880A30" w:rsidP="00B11006">
      <w:pPr>
        <w:spacing w:line="240" w:lineRule="auto"/>
        <w:jc w:val="both"/>
        <w:rPr>
          <w:rFonts w:ascii="Arial" w:hAnsi="Arial" w:cs="Arial"/>
          <w:i/>
          <w:sz w:val="18"/>
          <w:szCs w:val="18"/>
          <w:lang w:val="es-CO"/>
        </w:rPr>
      </w:pPr>
    </w:p>
    <w:p w14:paraId="20A39E82" w14:textId="4004A9E8" w:rsidR="00D60CF6" w:rsidRPr="00E5380D" w:rsidRDefault="00D60CF6" w:rsidP="00B11006">
      <w:pPr>
        <w:spacing w:line="240" w:lineRule="auto"/>
        <w:jc w:val="both"/>
        <w:rPr>
          <w:rFonts w:ascii="Arial" w:hAnsi="Arial" w:cs="Arial"/>
          <w:i/>
          <w:sz w:val="18"/>
          <w:szCs w:val="18"/>
          <w:lang w:val="es-CO"/>
        </w:rPr>
      </w:pPr>
    </w:p>
    <w:p w14:paraId="3598D52E" w14:textId="4E5A9971" w:rsidR="00D76B5E" w:rsidRPr="003A1FD9" w:rsidRDefault="00D76B5E" w:rsidP="00D76B5E">
      <w:pPr>
        <w:spacing w:line="240" w:lineRule="auto"/>
        <w:jc w:val="center"/>
        <w:rPr>
          <w:rFonts w:ascii="Arial" w:hAnsi="Arial" w:cs="Arial"/>
          <w:b/>
          <w:color w:val="333333"/>
          <w:sz w:val="18"/>
          <w:szCs w:val="18"/>
          <w:lang w:val="es-CO"/>
        </w:rPr>
      </w:pPr>
      <w:r w:rsidRPr="003A1FD9">
        <w:rPr>
          <w:rFonts w:ascii="Arial" w:hAnsi="Arial" w:cs="Arial"/>
          <w:b/>
          <w:color w:val="333333"/>
          <w:sz w:val="18"/>
          <w:szCs w:val="18"/>
          <w:lang w:val="es-CO"/>
        </w:rPr>
        <w:t>Cuadros anexos y obligatorios para el diligenciamiento de información básica y experiencias</w:t>
      </w:r>
    </w:p>
    <w:p w14:paraId="62D2EF92" w14:textId="77777777" w:rsidR="006771B7" w:rsidRPr="003A1FD9" w:rsidRDefault="006771B7" w:rsidP="00B11006">
      <w:pPr>
        <w:spacing w:line="240" w:lineRule="auto"/>
        <w:jc w:val="both"/>
        <w:rPr>
          <w:rFonts w:ascii="Arial" w:hAnsi="Arial" w:cs="Arial"/>
          <w:sz w:val="18"/>
          <w:szCs w:val="18"/>
          <w:lang w:val="es-CO"/>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6734"/>
      </w:tblGrid>
      <w:tr w:rsidR="00EA22E8" w:rsidRPr="003A1FD9" w14:paraId="6BAA03D9" w14:textId="64B64E50" w:rsidTr="00A00D24">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E7348B" w14:textId="62EA1AA0" w:rsidR="00EA22E8" w:rsidRPr="003A1FD9" w:rsidRDefault="00EA22E8" w:rsidP="00A27016">
            <w:pPr>
              <w:spacing w:after="150" w:line="240" w:lineRule="auto"/>
              <w:rPr>
                <w:rFonts w:ascii="Arial" w:hAnsi="Arial" w:cs="Arial"/>
                <w:b/>
                <w:bCs/>
                <w:color w:val="333333"/>
                <w:sz w:val="18"/>
                <w:szCs w:val="18"/>
              </w:rPr>
            </w:pPr>
            <w:r w:rsidRPr="003A1FD9">
              <w:rPr>
                <w:rFonts w:ascii="Arial" w:hAnsi="Arial" w:cs="Arial"/>
                <w:b/>
                <w:bCs/>
                <w:color w:val="333333"/>
                <w:sz w:val="18"/>
                <w:szCs w:val="18"/>
              </w:rPr>
              <w:t>INFORMACIÓN BÁSICA</w:t>
            </w:r>
          </w:p>
        </w:tc>
      </w:tr>
      <w:tr w:rsidR="00EA22E8" w:rsidRPr="003A1FD9" w14:paraId="74ECA089" w14:textId="5C9288CB"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6296C9"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Nombre de la firma consultora:</w:t>
            </w:r>
          </w:p>
        </w:tc>
        <w:tc>
          <w:tcPr>
            <w:tcW w:w="3904" w:type="pct"/>
            <w:tcBorders>
              <w:top w:val="outset" w:sz="6" w:space="0" w:color="auto"/>
              <w:left w:val="outset" w:sz="6" w:space="0" w:color="auto"/>
              <w:bottom w:val="outset" w:sz="6" w:space="0" w:color="auto"/>
            </w:tcBorders>
            <w:shd w:val="clear" w:color="auto" w:fill="auto"/>
            <w:vAlign w:val="center"/>
            <w:hideMark/>
          </w:tcPr>
          <w:p w14:paraId="7C96C376" w14:textId="28C898ED"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 </w:t>
            </w:r>
          </w:p>
        </w:tc>
      </w:tr>
      <w:tr w:rsidR="00EA22E8" w:rsidRPr="003A1FD9" w14:paraId="1C51E176" w14:textId="5A6F0A7A"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D7AB58"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Nombre del Representante Legal:</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F1DBAF" w14:textId="1697F1B4"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46951550" w14:textId="118B7813"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432497"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Nombre persona de contacto:</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8A1D30" w14:textId="71D2532B"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744AE4EC" w14:textId="76A0A607"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5F8683"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E-mail de la persona de contacto:</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E4578" w14:textId="66890B92"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 </w:t>
            </w:r>
          </w:p>
        </w:tc>
      </w:tr>
      <w:tr w:rsidR="00EA22E8" w:rsidRPr="003A1FD9" w14:paraId="7DB5708F" w14:textId="4E64A9A3"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3D22A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Ciudad y País:</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CCA11E" w14:textId="6F654630"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58450697" w14:textId="749BCA57"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AC15B0"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Dirección:</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AE7421" w14:textId="4021EF9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r w:rsidR="00EA22E8" w:rsidRPr="003A1FD9" w14:paraId="0478A96D" w14:textId="6B0FA8EE" w:rsidTr="00A00D24">
        <w:tc>
          <w:tcPr>
            <w:tcW w:w="10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AB73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Teléfono:</w:t>
            </w:r>
          </w:p>
        </w:tc>
        <w:tc>
          <w:tcPr>
            <w:tcW w:w="39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D09E22" w14:textId="28A21D2E"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r>
    </w:tbl>
    <w:p w14:paraId="07A21EF7" w14:textId="320BF0C3" w:rsidR="006771B7" w:rsidRPr="003A1FD9" w:rsidRDefault="006771B7" w:rsidP="00B11006">
      <w:pPr>
        <w:spacing w:line="240" w:lineRule="auto"/>
        <w:jc w:val="both"/>
        <w:rPr>
          <w:rFonts w:ascii="Arial" w:hAnsi="Arial" w:cs="Arial"/>
          <w:sz w:val="18"/>
          <w:szCs w:val="18"/>
        </w:rPr>
      </w:pPr>
    </w:p>
    <w:p w14:paraId="3BC73A66" w14:textId="77777777" w:rsidR="00EA22E8" w:rsidRPr="003A1FD9" w:rsidRDefault="00EA22E8" w:rsidP="00B11006">
      <w:pPr>
        <w:spacing w:line="240" w:lineRule="auto"/>
        <w:jc w:val="both"/>
        <w:rPr>
          <w:rFonts w:ascii="Arial" w:hAnsi="Arial" w:cs="Arial"/>
          <w:sz w:val="18"/>
          <w:szCs w:val="18"/>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874"/>
        <w:gridCol w:w="874"/>
        <w:gridCol w:w="674"/>
        <w:gridCol w:w="1046"/>
        <w:gridCol w:w="741"/>
        <w:gridCol w:w="893"/>
        <w:gridCol w:w="903"/>
        <w:gridCol w:w="636"/>
        <w:gridCol w:w="874"/>
        <w:gridCol w:w="874"/>
      </w:tblGrid>
      <w:tr w:rsidR="002B6B6C" w:rsidRPr="003A1FD9" w14:paraId="3EE6B853" w14:textId="7DDB9111" w:rsidTr="00A00D24">
        <w:tc>
          <w:tcPr>
            <w:tcW w:w="5000" w:type="pct"/>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14:paraId="6B592A2A" w14:textId="69E0B838" w:rsidR="002B6B6C" w:rsidRPr="003A1FD9" w:rsidRDefault="00BB775E" w:rsidP="00A27016">
            <w:pPr>
              <w:spacing w:after="150" w:line="240" w:lineRule="auto"/>
              <w:rPr>
                <w:rFonts w:ascii="Arial" w:hAnsi="Arial" w:cs="Arial"/>
                <w:b/>
                <w:bCs/>
                <w:color w:val="333333"/>
                <w:sz w:val="18"/>
                <w:szCs w:val="18"/>
              </w:rPr>
            </w:pPr>
            <w:r>
              <w:rPr>
                <w:rFonts w:ascii="Arial" w:hAnsi="Arial" w:cs="Arial"/>
                <w:b/>
                <w:bCs/>
                <w:color w:val="333333"/>
                <w:sz w:val="18"/>
                <w:szCs w:val="18"/>
              </w:rPr>
              <w:t>RELACION DE EXPERIENCIA</w:t>
            </w:r>
          </w:p>
        </w:tc>
      </w:tr>
      <w:tr w:rsidR="00FC577D" w:rsidRPr="003A1FD9" w14:paraId="7C35F7E5" w14:textId="5D316934"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3A11A8"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No</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C43B24"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Entidad contratante</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1D9724"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Naturaleza de la entidad contratante (Pública o Privada)</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3C095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Objeto del Contrato</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3FDAA1"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Productos desarrollados para el cumplimiento del objeto del contrato (en resumen)</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B2FB8C"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País de ejecución del Objeto del contrato</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691861"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Fecha de inicio (</w:t>
            </w:r>
            <w:proofErr w:type="spellStart"/>
            <w:r w:rsidRPr="003A1FD9">
              <w:rPr>
                <w:rFonts w:ascii="Arial" w:hAnsi="Arial" w:cs="Arial"/>
                <w:color w:val="333333"/>
                <w:sz w:val="18"/>
                <w:szCs w:val="18"/>
                <w:lang w:val="es-CO"/>
              </w:rPr>
              <w:t>dd</w:t>
            </w:r>
            <w:proofErr w:type="spellEnd"/>
            <w:r w:rsidRPr="003A1FD9">
              <w:rPr>
                <w:rFonts w:ascii="Arial" w:hAnsi="Arial" w:cs="Arial"/>
                <w:color w:val="333333"/>
                <w:sz w:val="18"/>
                <w:szCs w:val="18"/>
                <w:lang w:val="es-CO"/>
              </w:rPr>
              <w:t>/mm/</w:t>
            </w:r>
            <w:proofErr w:type="spellStart"/>
            <w:r w:rsidRPr="003A1FD9">
              <w:rPr>
                <w:rFonts w:ascii="Arial" w:hAnsi="Arial" w:cs="Arial"/>
                <w:color w:val="333333"/>
                <w:sz w:val="18"/>
                <w:szCs w:val="18"/>
                <w:lang w:val="es-CO"/>
              </w:rPr>
              <w:t>aa</w:t>
            </w:r>
            <w:proofErr w:type="spellEnd"/>
            <w:r w:rsidRPr="003A1FD9">
              <w:rPr>
                <w:rFonts w:ascii="Arial" w:hAnsi="Arial" w:cs="Arial"/>
                <w:color w:val="333333"/>
                <w:sz w:val="18"/>
                <w:szCs w:val="18"/>
                <w:lang w:val="es-CO"/>
              </w:rPr>
              <w:t>)</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B93144" w14:textId="77777777"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Fecha de terminación</w:t>
            </w:r>
          </w:p>
          <w:p w14:paraId="54D91801" w14:textId="52291FE3" w:rsidR="00EA22E8" w:rsidRPr="003A1FD9" w:rsidRDefault="00EA22E8" w:rsidP="00A27016">
            <w:pPr>
              <w:spacing w:after="150" w:line="240" w:lineRule="auto"/>
              <w:rPr>
                <w:rFonts w:ascii="Arial" w:hAnsi="Arial" w:cs="Arial"/>
                <w:color w:val="333333"/>
                <w:sz w:val="18"/>
                <w:szCs w:val="18"/>
                <w:lang w:val="es-CO"/>
              </w:rPr>
            </w:pPr>
            <w:r w:rsidRPr="003A1FD9">
              <w:rPr>
                <w:rFonts w:ascii="Arial" w:hAnsi="Arial" w:cs="Arial"/>
                <w:color w:val="333333"/>
                <w:sz w:val="18"/>
                <w:szCs w:val="18"/>
                <w:lang w:val="es-CO"/>
              </w:rPr>
              <w:t>(</w:t>
            </w:r>
            <w:proofErr w:type="spellStart"/>
            <w:r w:rsidRPr="003A1FD9">
              <w:rPr>
                <w:rFonts w:ascii="Arial" w:hAnsi="Arial" w:cs="Arial"/>
                <w:color w:val="333333"/>
                <w:sz w:val="18"/>
                <w:szCs w:val="18"/>
                <w:lang w:val="es-CO"/>
              </w:rPr>
              <w:t>dd</w:t>
            </w:r>
            <w:proofErr w:type="spellEnd"/>
            <w:r w:rsidRPr="003A1FD9">
              <w:rPr>
                <w:rFonts w:ascii="Arial" w:hAnsi="Arial" w:cs="Arial"/>
                <w:color w:val="333333"/>
                <w:sz w:val="18"/>
                <w:szCs w:val="18"/>
                <w:lang w:val="es-CO"/>
              </w:rPr>
              <w:t>/mm/</w:t>
            </w:r>
            <w:proofErr w:type="spellStart"/>
            <w:r w:rsidRPr="003A1FD9">
              <w:rPr>
                <w:rFonts w:ascii="Arial" w:hAnsi="Arial" w:cs="Arial"/>
                <w:color w:val="333333"/>
                <w:sz w:val="18"/>
                <w:szCs w:val="18"/>
                <w:lang w:val="es-CO"/>
              </w:rPr>
              <w:t>aa</w:t>
            </w:r>
            <w:proofErr w:type="spellEnd"/>
            <w:r w:rsidRPr="003A1FD9">
              <w:rPr>
                <w:rFonts w:ascii="Arial" w:hAnsi="Arial" w:cs="Arial"/>
                <w:color w:val="333333"/>
                <w:sz w:val="18"/>
                <w:szCs w:val="18"/>
                <w:lang w:val="es-CO"/>
              </w:rPr>
              <w:t>)</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ED9E10" w14:textId="1F7E1EE3"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Monto del contrato US$</w:t>
            </w:r>
          </w:p>
        </w:tc>
        <w:tc>
          <w:tcPr>
            <w:tcW w:w="339" w:type="pct"/>
            <w:tcBorders>
              <w:top w:val="outset" w:sz="6" w:space="0" w:color="auto"/>
              <w:left w:val="outset" w:sz="6" w:space="0" w:color="auto"/>
              <w:bottom w:val="outset" w:sz="6" w:space="0" w:color="auto"/>
              <w:right w:val="outset" w:sz="6" w:space="0" w:color="auto"/>
            </w:tcBorders>
          </w:tcPr>
          <w:p w14:paraId="55D58AAD" w14:textId="6AC2CBEC"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xml:space="preserve">Nombre de persona de contacto en entidad contratante </w:t>
            </w:r>
          </w:p>
        </w:tc>
        <w:tc>
          <w:tcPr>
            <w:tcW w:w="395" w:type="pct"/>
            <w:tcBorders>
              <w:top w:val="outset" w:sz="6" w:space="0" w:color="auto"/>
              <w:left w:val="outset" w:sz="6" w:space="0" w:color="auto"/>
              <w:bottom w:val="outset" w:sz="6" w:space="0" w:color="auto"/>
              <w:right w:val="outset" w:sz="6" w:space="0" w:color="auto"/>
            </w:tcBorders>
          </w:tcPr>
          <w:p w14:paraId="4B9DCFE0" w14:textId="25255AB0" w:rsidR="00EA22E8" w:rsidRPr="003A1FD9" w:rsidRDefault="00FC577D" w:rsidP="00A27016">
            <w:pPr>
              <w:spacing w:after="150" w:line="240" w:lineRule="auto"/>
              <w:rPr>
                <w:rFonts w:ascii="Arial" w:hAnsi="Arial" w:cs="Arial"/>
                <w:color w:val="333333"/>
                <w:sz w:val="18"/>
                <w:szCs w:val="18"/>
              </w:rPr>
            </w:pPr>
            <w:r w:rsidRPr="003A1FD9">
              <w:rPr>
                <w:rFonts w:ascii="Arial" w:hAnsi="Arial" w:cs="Arial"/>
                <w:color w:val="333333"/>
                <w:sz w:val="18"/>
                <w:szCs w:val="18"/>
              </w:rPr>
              <w:t>Correo electrónico y t</w:t>
            </w:r>
            <w:r w:rsidR="0014727F" w:rsidRPr="003A1FD9">
              <w:rPr>
                <w:rFonts w:ascii="Arial" w:hAnsi="Arial" w:cs="Arial"/>
                <w:color w:val="333333"/>
                <w:sz w:val="18"/>
                <w:szCs w:val="18"/>
              </w:rPr>
              <w:t>eléfono</w:t>
            </w:r>
            <w:r w:rsidR="00EA22E8" w:rsidRPr="003A1FD9">
              <w:rPr>
                <w:rFonts w:ascii="Arial" w:hAnsi="Arial" w:cs="Arial"/>
                <w:color w:val="333333"/>
                <w:sz w:val="18"/>
                <w:szCs w:val="18"/>
              </w:rPr>
              <w:t xml:space="preserve"> de contacto de la entidad cont</w:t>
            </w:r>
            <w:r w:rsidR="0014727F" w:rsidRPr="003A1FD9">
              <w:rPr>
                <w:rFonts w:ascii="Arial" w:hAnsi="Arial" w:cs="Arial"/>
                <w:color w:val="333333"/>
                <w:sz w:val="18"/>
                <w:szCs w:val="18"/>
              </w:rPr>
              <w:t>ra</w:t>
            </w:r>
            <w:r w:rsidR="00EA22E8" w:rsidRPr="003A1FD9">
              <w:rPr>
                <w:rFonts w:ascii="Arial" w:hAnsi="Arial" w:cs="Arial"/>
                <w:color w:val="333333"/>
                <w:sz w:val="18"/>
                <w:szCs w:val="18"/>
              </w:rPr>
              <w:t>t</w:t>
            </w:r>
            <w:r w:rsidR="0014727F" w:rsidRPr="003A1FD9">
              <w:rPr>
                <w:rFonts w:ascii="Arial" w:hAnsi="Arial" w:cs="Arial"/>
                <w:color w:val="333333"/>
                <w:sz w:val="18"/>
                <w:szCs w:val="18"/>
              </w:rPr>
              <w:t>ant</w:t>
            </w:r>
            <w:r w:rsidR="00EA22E8" w:rsidRPr="003A1FD9">
              <w:rPr>
                <w:rFonts w:ascii="Arial" w:hAnsi="Arial" w:cs="Arial"/>
                <w:color w:val="333333"/>
                <w:sz w:val="18"/>
                <w:szCs w:val="18"/>
              </w:rPr>
              <w:t>e</w:t>
            </w:r>
          </w:p>
        </w:tc>
      </w:tr>
      <w:tr w:rsidR="00FC577D" w:rsidRPr="003A1FD9" w14:paraId="52E17BFF" w14:textId="2D6EF4E2"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73FF5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1</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1826F1"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9AC013"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C7482E"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8FE27"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AAF828"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FEF625"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35943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335C10" w14:textId="06091172"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4A5FA8F4"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14B54803"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61D6A3BE" w14:textId="13E3F960"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5EB9E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2</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0FC690"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4159C1"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1D19F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7A75F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0D79D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094FB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448C2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8D91F5" w14:textId="7A54AC29"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4F2537B3"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2BE28D4D"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683DBAC2" w14:textId="176669A2"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54A870"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3</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CE803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18B7C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4F7EA4"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BA21FE"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B6BF2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CF8A35"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F5CA7A"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CB533A" w14:textId="6815B75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3744DF77"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4EEF28EB"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07883A58" w14:textId="19B69233" w:rsidTr="00A00D24">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329F3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12A25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EA1D79"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798433"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D158D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491DEC"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0DB1F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71124B"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ECBEEF" w14:textId="45FD568A"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5A659EC1"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0C135D83" w14:textId="77777777" w:rsidR="00EA22E8" w:rsidRPr="003A1FD9" w:rsidRDefault="00EA22E8" w:rsidP="00A27016">
            <w:pPr>
              <w:spacing w:after="150" w:line="240" w:lineRule="auto"/>
              <w:rPr>
                <w:rFonts w:ascii="Arial" w:hAnsi="Arial" w:cs="Arial"/>
                <w:color w:val="333333"/>
                <w:sz w:val="18"/>
                <w:szCs w:val="18"/>
              </w:rPr>
            </w:pPr>
          </w:p>
        </w:tc>
      </w:tr>
      <w:tr w:rsidR="00FC577D" w:rsidRPr="003A1FD9" w14:paraId="6374CC62" w14:textId="63479FB5" w:rsidTr="00A00D24">
        <w:trPr>
          <w:trHeight w:val="462"/>
        </w:trPr>
        <w:tc>
          <w:tcPr>
            <w:tcW w:w="1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32E87C"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n</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D9E76"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84DE4D"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50E3BF"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3E03EE"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29BC32"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259205"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8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5FAB14" w14:textId="77777777"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5206F5" w14:textId="39E42B16" w:rsidR="00EA22E8" w:rsidRPr="003A1FD9" w:rsidRDefault="00EA22E8" w:rsidP="00A27016">
            <w:pPr>
              <w:spacing w:after="150" w:line="240" w:lineRule="auto"/>
              <w:rPr>
                <w:rFonts w:ascii="Arial" w:hAnsi="Arial" w:cs="Arial"/>
                <w:color w:val="333333"/>
                <w:sz w:val="18"/>
                <w:szCs w:val="18"/>
              </w:rPr>
            </w:pPr>
            <w:r w:rsidRPr="003A1FD9">
              <w:rPr>
                <w:rFonts w:ascii="Arial" w:hAnsi="Arial" w:cs="Arial"/>
                <w:color w:val="333333"/>
                <w:sz w:val="18"/>
                <w:szCs w:val="18"/>
              </w:rPr>
              <w:t> </w:t>
            </w:r>
          </w:p>
        </w:tc>
        <w:tc>
          <w:tcPr>
            <w:tcW w:w="339" w:type="pct"/>
            <w:tcBorders>
              <w:top w:val="outset" w:sz="6" w:space="0" w:color="auto"/>
              <w:left w:val="outset" w:sz="6" w:space="0" w:color="auto"/>
              <w:bottom w:val="outset" w:sz="6" w:space="0" w:color="auto"/>
              <w:right w:val="outset" w:sz="6" w:space="0" w:color="auto"/>
            </w:tcBorders>
          </w:tcPr>
          <w:p w14:paraId="6EE1B1F4" w14:textId="77777777" w:rsidR="00EA22E8" w:rsidRPr="003A1FD9" w:rsidRDefault="00EA22E8" w:rsidP="00A27016">
            <w:pPr>
              <w:spacing w:after="150" w:line="240" w:lineRule="auto"/>
              <w:rPr>
                <w:rFonts w:ascii="Arial" w:hAnsi="Arial" w:cs="Arial"/>
                <w:color w:val="333333"/>
                <w:sz w:val="18"/>
                <w:szCs w:val="18"/>
              </w:rPr>
            </w:pPr>
          </w:p>
        </w:tc>
        <w:tc>
          <w:tcPr>
            <w:tcW w:w="395" w:type="pct"/>
            <w:tcBorders>
              <w:top w:val="outset" w:sz="6" w:space="0" w:color="auto"/>
              <w:left w:val="outset" w:sz="6" w:space="0" w:color="auto"/>
              <w:bottom w:val="outset" w:sz="6" w:space="0" w:color="auto"/>
              <w:right w:val="outset" w:sz="6" w:space="0" w:color="auto"/>
            </w:tcBorders>
          </w:tcPr>
          <w:p w14:paraId="4DC6C595" w14:textId="77777777" w:rsidR="00EA22E8" w:rsidRPr="003A1FD9" w:rsidRDefault="00EA22E8" w:rsidP="00A27016">
            <w:pPr>
              <w:spacing w:after="150" w:line="240" w:lineRule="auto"/>
              <w:rPr>
                <w:rFonts w:ascii="Arial" w:hAnsi="Arial" w:cs="Arial"/>
                <w:color w:val="333333"/>
                <w:sz w:val="18"/>
                <w:szCs w:val="18"/>
              </w:rPr>
            </w:pPr>
          </w:p>
        </w:tc>
      </w:tr>
    </w:tbl>
    <w:p w14:paraId="058A10BD" w14:textId="7B41E979" w:rsidR="0063252F" w:rsidRPr="003A1FD9" w:rsidRDefault="0063252F" w:rsidP="00B11006">
      <w:pPr>
        <w:spacing w:line="240" w:lineRule="auto"/>
        <w:jc w:val="both"/>
        <w:rPr>
          <w:rFonts w:ascii="Arial" w:hAnsi="Arial" w:cs="Arial"/>
          <w:sz w:val="18"/>
          <w:szCs w:val="18"/>
        </w:rPr>
      </w:pPr>
    </w:p>
    <w:p w14:paraId="0A2399EF" w14:textId="77777777" w:rsidR="00D76B5E" w:rsidRPr="003A1FD9" w:rsidRDefault="00D76B5E" w:rsidP="00D76B5E">
      <w:pPr>
        <w:shd w:val="clear" w:color="auto" w:fill="FFFFFF"/>
        <w:spacing w:before="100" w:beforeAutospacing="1" w:after="100" w:afterAutospacing="1" w:line="240" w:lineRule="auto"/>
        <w:ind w:left="-225"/>
        <w:rPr>
          <w:rFonts w:ascii="Arial" w:hAnsi="Arial" w:cs="Arial"/>
          <w:color w:val="333333"/>
          <w:sz w:val="18"/>
          <w:szCs w:val="18"/>
          <w:lang w:val="es-CO"/>
        </w:rPr>
      </w:pPr>
      <w:r w:rsidRPr="003A1FD9">
        <w:rPr>
          <w:rFonts w:ascii="Arial" w:hAnsi="Arial" w:cs="Arial"/>
          <w:color w:val="333333"/>
          <w:sz w:val="18"/>
          <w:szCs w:val="18"/>
          <w:lang w:val="es-CO"/>
        </w:rPr>
        <w:t xml:space="preserve">Nota: </w:t>
      </w:r>
    </w:p>
    <w:p w14:paraId="5B0DE365" w14:textId="0DEF939A" w:rsidR="00D76B5E" w:rsidRPr="003A1FD9" w:rsidRDefault="00D76B5E" w:rsidP="00D76B5E">
      <w:pPr>
        <w:shd w:val="clear" w:color="auto" w:fill="FFFFFF"/>
        <w:spacing w:before="100" w:beforeAutospacing="1" w:after="100" w:afterAutospacing="1" w:line="240" w:lineRule="auto"/>
        <w:ind w:left="-225"/>
        <w:rPr>
          <w:rFonts w:ascii="Arial" w:hAnsi="Arial" w:cs="Arial"/>
          <w:color w:val="333333"/>
          <w:sz w:val="18"/>
          <w:szCs w:val="18"/>
          <w:lang w:val="es-CO"/>
        </w:rPr>
      </w:pPr>
      <w:r w:rsidRPr="003A1FD9">
        <w:rPr>
          <w:rFonts w:ascii="Arial" w:hAnsi="Arial" w:cs="Arial"/>
          <w:color w:val="333333"/>
          <w:sz w:val="18"/>
          <w:szCs w:val="18"/>
          <w:lang w:val="es-CO"/>
        </w:rPr>
        <w:t>(i) No se debe modificar los títulos, el orden, no incluir columnas</w:t>
      </w:r>
      <w:r w:rsidR="00E403DA">
        <w:rPr>
          <w:rFonts w:ascii="Arial" w:hAnsi="Arial" w:cs="Arial"/>
          <w:color w:val="333333"/>
          <w:sz w:val="18"/>
          <w:szCs w:val="18"/>
          <w:lang w:val="es-CO"/>
        </w:rPr>
        <w:t xml:space="preserve"> adicionales</w:t>
      </w:r>
      <w:r w:rsidRPr="003A1FD9">
        <w:rPr>
          <w:rFonts w:ascii="Arial" w:hAnsi="Arial" w:cs="Arial"/>
          <w:color w:val="333333"/>
          <w:sz w:val="18"/>
          <w:szCs w:val="18"/>
          <w:lang w:val="es-CO"/>
        </w:rPr>
        <w:t>, pero si pueden incluir filas para diligenciar las experiencias específicas.</w:t>
      </w:r>
    </w:p>
    <w:p w14:paraId="3ED9903A" w14:textId="284276FD" w:rsidR="00D76B5E" w:rsidRPr="003A1FD9" w:rsidRDefault="00D76B5E" w:rsidP="00D76B5E">
      <w:pPr>
        <w:shd w:val="clear" w:color="auto" w:fill="FFFFFF"/>
        <w:spacing w:before="100" w:beforeAutospacing="1" w:after="100" w:afterAutospacing="1" w:line="240" w:lineRule="auto"/>
        <w:ind w:left="-225"/>
        <w:rPr>
          <w:rFonts w:ascii="Arial" w:hAnsi="Arial" w:cs="Arial"/>
          <w:color w:val="333333"/>
          <w:sz w:val="18"/>
          <w:szCs w:val="18"/>
          <w:lang w:val="es-CO"/>
        </w:rPr>
      </w:pPr>
      <w:r w:rsidRPr="003A1FD9">
        <w:rPr>
          <w:rFonts w:ascii="Arial" w:hAnsi="Arial" w:cs="Arial"/>
          <w:color w:val="333333"/>
          <w:sz w:val="18"/>
          <w:szCs w:val="18"/>
          <w:lang w:val="es-CO"/>
        </w:rPr>
        <w:t>(ii) La tasa de cambio a utilizar para hacer las conversiones a dólares americanos será la de la fecha de suscripción del respectivo contrato</w:t>
      </w:r>
    </w:p>
    <w:p w14:paraId="2AA6C630" w14:textId="66BB4B6A" w:rsidR="004F4CB6" w:rsidRDefault="004F4CB6">
      <w:pPr>
        <w:spacing w:line="240" w:lineRule="auto"/>
        <w:rPr>
          <w:rFonts w:ascii="Arial" w:hAnsi="Arial" w:cs="Arial"/>
          <w:sz w:val="18"/>
          <w:szCs w:val="18"/>
          <w:lang w:val="es-CO"/>
        </w:rPr>
      </w:pPr>
      <w:r>
        <w:rPr>
          <w:rFonts w:ascii="Arial" w:hAnsi="Arial" w:cs="Arial"/>
          <w:sz w:val="18"/>
          <w:szCs w:val="18"/>
          <w:lang w:val="es-CO"/>
        </w:rPr>
        <w:br w:type="page"/>
      </w:r>
    </w:p>
    <w:p w14:paraId="6E49022D" w14:textId="77777777" w:rsidR="004F4CB6" w:rsidRPr="00A666BA" w:rsidRDefault="004F4CB6" w:rsidP="004F4CB6">
      <w:pPr>
        <w:spacing w:line="240" w:lineRule="auto"/>
        <w:jc w:val="center"/>
        <w:rPr>
          <w:rFonts w:ascii="Arial" w:hAnsi="Arial" w:cs="Arial"/>
          <w:b/>
          <w:smallCaps/>
          <w:sz w:val="20"/>
          <w:lang w:eastAsia="es-PE"/>
        </w:rPr>
      </w:pPr>
      <w:r w:rsidRPr="00A666BA">
        <w:rPr>
          <w:rFonts w:ascii="Arial" w:hAnsi="Arial" w:cs="Arial"/>
          <w:b/>
          <w:smallCaps/>
          <w:sz w:val="20"/>
          <w:lang w:eastAsia="es-PE"/>
        </w:rPr>
        <w:lastRenderedPageBreak/>
        <w:t>PROYECTO MEJORAMIENTO Y AMPLIACIÓN DEL SISTEMA NACIONAL DE CIENCIA, TECNOLOGÍA E INNOVACIÓN TECNOLÓGICA.</w:t>
      </w:r>
    </w:p>
    <w:p w14:paraId="01E571F6" w14:textId="77777777" w:rsidR="004F4CB6" w:rsidRPr="00A666BA" w:rsidRDefault="004F4CB6" w:rsidP="004F4CB6">
      <w:pPr>
        <w:spacing w:line="240" w:lineRule="auto"/>
        <w:jc w:val="center"/>
        <w:rPr>
          <w:rFonts w:ascii="Arial" w:hAnsi="Arial" w:cs="Arial"/>
          <w:b/>
          <w:sz w:val="20"/>
          <w:lang w:eastAsia="es-PE"/>
        </w:rPr>
      </w:pPr>
    </w:p>
    <w:p w14:paraId="5A519659" w14:textId="77777777" w:rsidR="004F4CB6" w:rsidRPr="00A666BA" w:rsidRDefault="004F4CB6" w:rsidP="004F4CB6">
      <w:pPr>
        <w:spacing w:line="240" w:lineRule="auto"/>
        <w:jc w:val="center"/>
        <w:outlineLvl w:val="0"/>
        <w:rPr>
          <w:rFonts w:ascii="Arial" w:hAnsi="Arial" w:cs="Arial"/>
          <w:b/>
          <w:sz w:val="20"/>
          <w:lang w:eastAsia="es-PE"/>
        </w:rPr>
      </w:pPr>
      <w:r w:rsidRPr="00A666BA">
        <w:rPr>
          <w:rFonts w:ascii="Arial" w:hAnsi="Arial" w:cs="Arial"/>
          <w:b/>
          <w:sz w:val="20"/>
          <w:lang w:eastAsia="es-PE"/>
        </w:rPr>
        <w:t xml:space="preserve">TÉRMINOS DE REFERENCIA </w:t>
      </w:r>
    </w:p>
    <w:p w14:paraId="0701C614" w14:textId="77777777" w:rsidR="004F4CB6" w:rsidRPr="00A666BA" w:rsidRDefault="004F4CB6" w:rsidP="004F4CB6">
      <w:pPr>
        <w:spacing w:line="240" w:lineRule="auto"/>
        <w:jc w:val="center"/>
        <w:rPr>
          <w:rFonts w:ascii="Arial" w:hAnsi="Arial" w:cs="Arial"/>
          <w:b/>
          <w:sz w:val="20"/>
          <w:lang w:eastAsia="es-PE"/>
        </w:rPr>
      </w:pPr>
    </w:p>
    <w:p w14:paraId="6A18AD67" w14:textId="674F2C38" w:rsidR="004F4CB6" w:rsidRPr="00A666BA" w:rsidRDefault="004F4CB6" w:rsidP="004F4CB6">
      <w:pPr>
        <w:spacing w:line="240" w:lineRule="auto"/>
        <w:jc w:val="center"/>
        <w:rPr>
          <w:rFonts w:ascii="Arial" w:hAnsi="Arial" w:cs="Arial"/>
          <w:b/>
          <w:sz w:val="20"/>
          <w:lang w:eastAsia="es-PE"/>
        </w:rPr>
      </w:pPr>
      <w:r w:rsidRPr="00A666BA">
        <w:rPr>
          <w:rFonts w:ascii="Arial" w:hAnsi="Arial" w:cs="Arial"/>
          <w:b/>
          <w:sz w:val="20"/>
          <w:lang w:eastAsia="es-PE"/>
        </w:rPr>
        <w:t>“TÉRMINOS DE REFERENCIA PARA LA CONTRATACIÓN DE UNA EMPRESA CONSULTORA DE COMUNICACIONES ENCARGADA DEL SERVICIO DE ELABORACIÓN E IMPLEMENTACION DE UNA ESTRATEGIA DE COMUNICACIÓN PARA EL SUB-COMPONENTE 2 DEL</w:t>
      </w:r>
      <w:r w:rsidRPr="00A666BA">
        <w:rPr>
          <w:rFonts w:ascii="Arial" w:hAnsi="Arial" w:cs="Arial"/>
          <w:b/>
          <w:smallCaps/>
          <w:sz w:val="20"/>
          <w:lang w:eastAsia="es-PE"/>
        </w:rPr>
        <w:t xml:space="preserve"> PROYECTO MEJORAMIENTO Y AMPLIACIÓN DEL SISTEMA NACIONAL DE CIENCIA, TECNOLOGÍA E INNOVACIÓN TECNOLÓGICA</w:t>
      </w:r>
      <w:r w:rsidRPr="00A666BA">
        <w:rPr>
          <w:rFonts w:ascii="Arial" w:hAnsi="Arial" w:cs="Arial"/>
          <w:b/>
          <w:sz w:val="20"/>
          <w:lang w:eastAsia="es-PE"/>
        </w:rPr>
        <w:t>”</w:t>
      </w:r>
    </w:p>
    <w:p w14:paraId="63604B1D" w14:textId="77777777" w:rsidR="004F4CB6" w:rsidRPr="00A666BA" w:rsidRDefault="004F4CB6" w:rsidP="004F4CB6">
      <w:pPr>
        <w:spacing w:line="240" w:lineRule="auto"/>
        <w:jc w:val="center"/>
        <w:rPr>
          <w:rFonts w:ascii="Arial" w:hAnsi="Arial" w:cs="Arial"/>
          <w:b/>
          <w:sz w:val="20"/>
          <w:lang w:eastAsia="es-PE"/>
        </w:rPr>
      </w:pPr>
    </w:p>
    <w:tbl>
      <w:tblPr>
        <w:tblW w:w="92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7034"/>
      </w:tblGrid>
      <w:tr w:rsidR="004F4CB6" w:rsidRPr="00A666BA" w14:paraId="3837C194" w14:textId="77777777" w:rsidTr="006634A7">
        <w:tc>
          <w:tcPr>
            <w:tcW w:w="2193" w:type="dxa"/>
            <w:tcBorders>
              <w:top w:val="single" w:sz="4" w:space="0" w:color="auto"/>
              <w:left w:val="single" w:sz="4" w:space="0" w:color="auto"/>
              <w:bottom w:val="single" w:sz="4" w:space="0" w:color="auto"/>
              <w:right w:val="single" w:sz="4" w:space="0" w:color="auto"/>
            </w:tcBorders>
            <w:hideMark/>
          </w:tcPr>
          <w:p w14:paraId="4FC134D7" w14:textId="77777777" w:rsidR="004F4CB6" w:rsidRPr="00A666BA" w:rsidRDefault="004F4CB6" w:rsidP="004F4CB6">
            <w:pPr>
              <w:suppressAutoHyphens/>
              <w:spacing w:line="240" w:lineRule="auto"/>
              <w:jc w:val="both"/>
              <w:rPr>
                <w:rFonts w:ascii="Arial" w:hAnsi="Arial" w:cs="Arial"/>
                <w:sz w:val="20"/>
              </w:rPr>
            </w:pPr>
            <w:r w:rsidRPr="00A666BA">
              <w:rPr>
                <w:rFonts w:ascii="Arial" w:hAnsi="Arial" w:cs="Arial"/>
                <w:sz w:val="20"/>
              </w:rPr>
              <w:t>Componente 2</w:t>
            </w:r>
          </w:p>
        </w:tc>
        <w:tc>
          <w:tcPr>
            <w:tcW w:w="7034" w:type="dxa"/>
            <w:tcBorders>
              <w:top w:val="single" w:sz="4" w:space="0" w:color="auto"/>
              <w:left w:val="single" w:sz="4" w:space="0" w:color="auto"/>
              <w:bottom w:val="single" w:sz="4" w:space="0" w:color="auto"/>
              <w:right w:val="single" w:sz="4" w:space="0" w:color="auto"/>
            </w:tcBorders>
          </w:tcPr>
          <w:p w14:paraId="4214EF93" w14:textId="77777777" w:rsidR="004F4CB6" w:rsidRPr="00A666BA" w:rsidRDefault="004F4CB6" w:rsidP="004F4CB6">
            <w:pPr>
              <w:suppressAutoHyphens/>
              <w:spacing w:line="240" w:lineRule="auto"/>
              <w:jc w:val="both"/>
              <w:rPr>
                <w:rFonts w:ascii="Arial" w:hAnsi="Arial" w:cs="Arial"/>
                <w:sz w:val="20"/>
                <w:highlight w:val="yellow"/>
              </w:rPr>
            </w:pPr>
            <w:r w:rsidRPr="00A666BA">
              <w:rPr>
                <w:rFonts w:ascii="Arial" w:hAnsi="Arial" w:cs="Arial"/>
                <w:sz w:val="20"/>
              </w:rPr>
              <w:t>Identificación de prioridades, asignación de recursos y el fortalecimiento de capacidades de los actores del SINACYT</w:t>
            </w:r>
          </w:p>
        </w:tc>
      </w:tr>
      <w:tr w:rsidR="004F4CB6" w:rsidRPr="00A666BA" w14:paraId="363DF4E8" w14:textId="77777777" w:rsidTr="006634A7">
        <w:tc>
          <w:tcPr>
            <w:tcW w:w="2193" w:type="dxa"/>
            <w:tcBorders>
              <w:top w:val="single" w:sz="4" w:space="0" w:color="auto"/>
              <w:left w:val="single" w:sz="4" w:space="0" w:color="auto"/>
              <w:bottom w:val="single" w:sz="4" w:space="0" w:color="auto"/>
              <w:right w:val="single" w:sz="4" w:space="0" w:color="auto"/>
            </w:tcBorders>
            <w:hideMark/>
          </w:tcPr>
          <w:p w14:paraId="4E0A292D" w14:textId="77777777" w:rsidR="004F4CB6" w:rsidRPr="00A666BA" w:rsidRDefault="004F4CB6" w:rsidP="004F4CB6">
            <w:pPr>
              <w:suppressAutoHyphens/>
              <w:spacing w:line="240" w:lineRule="auto"/>
              <w:jc w:val="both"/>
              <w:rPr>
                <w:rFonts w:ascii="Arial" w:hAnsi="Arial" w:cs="Arial"/>
                <w:sz w:val="20"/>
              </w:rPr>
            </w:pPr>
            <w:proofErr w:type="spellStart"/>
            <w:r w:rsidRPr="00A666BA">
              <w:rPr>
                <w:rFonts w:ascii="Arial" w:hAnsi="Arial" w:cs="Arial"/>
                <w:sz w:val="20"/>
              </w:rPr>
              <w:t>Sub-componente</w:t>
            </w:r>
            <w:proofErr w:type="spellEnd"/>
            <w:r w:rsidRPr="00A666BA">
              <w:rPr>
                <w:rFonts w:ascii="Arial" w:hAnsi="Arial" w:cs="Arial"/>
                <w:sz w:val="20"/>
              </w:rPr>
              <w:t xml:space="preserve"> 2.1</w:t>
            </w:r>
          </w:p>
        </w:tc>
        <w:tc>
          <w:tcPr>
            <w:tcW w:w="7034" w:type="dxa"/>
            <w:tcBorders>
              <w:top w:val="single" w:sz="4" w:space="0" w:color="auto"/>
              <w:left w:val="single" w:sz="4" w:space="0" w:color="auto"/>
              <w:bottom w:val="single" w:sz="4" w:space="0" w:color="auto"/>
              <w:right w:val="single" w:sz="4" w:space="0" w:color="auto"/>
            </w:tcBorders>
          </w:tcPr>
          <w:p w14:paraId="76DA7817" w14:textId="77777777" w:rsidR="004F4CB6" w:rsidRPr="00A666BA" w:rsidRDefault="004F4CB6" w:rsidP="004F4CB6">
            <w:pPr>
              <w:suppressAutoHyphens/>
              <w:spacing w:line="240" w:lineRule="auto"/>
              <w:jc w:val="both"/>
              <w:rPr>
                <w:rFonts w:ascii="Arial" w:hAnsi="Arial" w:cs="Arial"/>
                <w:sz w:val="20"/>
              </w:rPr>
            </w:pPr>
            <w:r w:rsidRPr="00A666BA">
              <w:rPr>
                <w:rFonts w:ascii="Arial" w:hAnsi="Arial" w:cs="Arial"/>
                <w:sz w:val="20"/>
              </w:rPr>
              <w:t>Identificación y formulación de iniciativas de vinculación academia-industria (IVAI)</w:t>
            </w:r>
          </w:p>
        </w:tc>
      </w:tr>
    </w:tbl>
    <w:p w14:paraId="01E92726" w14:textId="77777777" w:rsidR="004F4CB6" w:rsidRPr="00A666BA" w:rsidRDefault="004F4CB6" w:rsidP="004F4CB6">
      <w:pPr>
        <w:spacing w:after="200" w:line="240" w:lineRule="auto"/>
        <w:rPr>
          <w:rFonts w:ascii="Arial" w:hAnsi="Arial" w:cs="Arial"/>
          <w:b/>
          <w:sz w:val="20"/>
          <w:lang w:eastAsia="es-PE"/>
        </w:rPr>
      </w:pPr>
    </w:p>
    <w:p w14:paraId="688F9F7D"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ANTECEDENTES</w:t>
      </w:r>
    </w:p>
    <w:p w14:paraId="68E67193" w14:textId="77777777" w:rsidR="004F4CB6" w:rsidRPr="00A666BA" w:rsidRDefault="004F4CB6" w:rsidP="004F4CB6">
      <w:pPr>
        <w:pStyle w:val="Prrafodelista"/>
        <w:spacing w:line="240" w:lineRule="auto"/>
        <w:jc w:val="both"/>
        <w:rPr>
          <w:rFonts w:ascii="Arial" w:hAnsi="Arial" w:cs="Arial"/>
          <w:sz w:val="20"/>
          <w:szCs w:val="20"/>
          <w:lang w:val="es-ES_tradnl" w:eastAsia="es-PE"/>
        </w:rPr>
      </w:pPr>
    </w:p>
    <w:p w14:paraId="6BA00C36" w14:textId="77777777" w:rsidR="004F4CB6" w:rsidRPr="00A666BA" w:rsidRDefault="004F4CB6" w:rsidP="004F4CB6">
      <w:pPr>
        <w:pStyle w:val="Prrafodelista"/>
        <w:spacing w:line="240" w:lineRule="auto"/>
        <w:ind w:left="0"/>
        <w:jc w:val="both"/>
        <w:rPr>
          <w:rFonts w:ascii="Arial" w:hAnsi="Arial" w:cs="Arial"/>
          <w:sz w:val="20"/>
          <w:szCs w:val="20"/>
          <w:lang w:val="es-ES_tradnl" w:eastAsia="es-PE"/>
        </w:rPr>
      </w:pPr>
      <w:r w:rsidRPr="00A666BA">
        <w:rPr>
          <w:rFonts w:ascii="Arial" w:hAnsi="Arial" w:cs="Arial"/>
          <w:sz w:val="20"/>
          <w:szCs w:val="20"/>
          <w:lang w:val="es-ES_tradnl" w:eastAsia="es-PE"/>
        </w:rPr>
        <w:t xml:space="preserve">El 08 de febrero del 2017 el Gobierno de la República del Perú firmó el contrato de préstamo BIRF 8682-PE con el Banco Internacional de Reconstrucción y Fomento (BIRF) para la ejecución del PROYECTO DE MEJORAMIENTO Y AMPLIACIÓN DEL SISTEMA NACIONAL DE CIENCIA, TECNOLOGÍA E INNOVACIÓN TECNOLÓGICA-SINACYT, cuya finalidad es mejorar el desempeño del SINACYT (que implica mejor gestión, mejor priorización y asignación de recursos de CTI, mayor investigación aplicada, entre otros), con las finalidad de contribuir a las diversificación económica y competitividad del Perú, ello ayudará a reducir la vulnerabilidad del aparato productivo del Perú y finalmente lograr el desarrollo sostenible en el tiempo basado en el conocimiento. </w:t>
      </w:r>
    </w:p>
    <w:p w14:paraId="76015E76" w14:textId="77777777" w:rsidR="004F4CB6" w:rsidRPr="00A666BA" w:rsidRDefault="004F4CB6" w:rsidP="004F4CB6">
      <w:pPr>
        <w:pStyle w:val="Prrafodelista"/>
        <w:tabs>
          <w:tab w:val="left" w:pos="5736"/>
        </w:tabs>
        <w:spacing w:line="240" w:lineRule="auto"/>
        <w:ind w:left="0"/>
        <w:jc w:val="both"/>
        <w:rPr>
          <w:rFonts w:ascii="Arial" w:hAnsi="Arial" w:cs="Arial"/>
          <w:sz w:val="20"/>
          <w:szCs w:val="20"/>
          <w:lang w:val="es-ES_tradnl" w:eastAsia="es-PE"/>
        </w:rPr>
      </w:pPr>
      <w:r w:rsidRPr="00A666BA">
        <w:rPr>
          <w:rFonts w:ascii="Arial" w:hAnsi="Arial" w:cs="Arial"/>
          <w:sz w:val="20"/>
          <w:szCs w:val="20"/>
          <w:lang w:val="es-ES_tradnl" w:eastAsia="es-PE"/>
        </w:rPr>
        <w:tab/>
      </w:r>
    </w:p>
    <w:p w14:paraId="2D91D5F8" w14:textId="77777777" w:rsidR="004F4CB6" w:rsidRPr="00A666BA" w:rsidRDefault="004F4CB6" w:rsidP="004F4CB6">
      <w:pPr>
        <w:pStyle w:val="Prrafodelista"/>
        <w:spacing w:line="240" w:lineRule="auto"/>
        <w:ind w:left="0"/>
        <w:jc w:val="both"/>
        <w:rPr>
          <w:rFonts w:ascii="Arial" w:hAnsi="Arial" w:cs="Arial"/>
          <w:sz w:val="20"/>
          <w:szCs w:val="20"/>
          <w:lang w:val="es-ES_tradnl" w:eastAsia="es-PE"/>
        </w:rPr>
      </w:pPr>
      <w:r w:rsidRPr="00A666BA">
        <w:rPr>
          <w:rFonts w:ascii="Arial" w:hAnsi="Arial" w:cs="Arial"/>
          <w:sz w:val="20"/>
          <w:szCs w:val="20"/>
          <w:lang w:val="es-ES_tradnl" w:eastAsia="es-PE"/>
        </w:rPr>
        <w:t>El Proyecto consta de los siguientes componentes:</w:t>
      </w:r>
    </w:p>
    <w:p w14:paraId="4ECA63BC" w14:textId="77777777" w:rsidR="004F4CB6" w:rsidRPr="00A666BA" w:rsidRDefault="004F4CB6" w:rsidP="004F4CB6">
      <w:pPr>
        <w:pStyle w:val="Prrafodelista"/>
        <w:spacing w:line="240" w:lineRule="auto"/>
        <w:ind w:left="0"/>
        <w:jc w:val="both"/>
        <w:rPr>
          <w:rFonts w:ascii="Arial" w:hAnsi="Arial" w:cs="Arial"/>
          <w:sz w:val="20"/>
          <w:szCs w:val="20"/>
          <w:lang w:val="es-ES_tradnl" w:eastAsia="es-PE"/>
        </w:rPr>
      </w:pPr>
    </w:p>
    <w:p w14:paraId="4560F891" w14:textId="77777777" w:rsidR="004F4CB6" w:rsidRPr="00A666BA" w:rsidRDefault="004F4CB6" w:rsidP="004F4CB6">
      <w:pPr>
        <w:spacing w:line="240" w:lineRule="auto"/>
        <w:jc w:val="both"/>
        <w:rPr>
          <w:rFonts w:ascii="Arial" w:eastAsia="Arial" w:hAnsi="Arial" w:cs="Arial"/>
          <w:sz w:val="20"/>
        </w:rPr>
      </w:pPr>
      <w:r w:rsidRPr="00A666BA">
        <w:rPr>
          <w:rFonts w:ascii="Arial" w:eastAsia="Arial" w:hAnsi="Arial" w:cs="Arial"/>
          <w:sz w:val="20"/>
          <w:u w:val="single"/>
        </w:rPr>
        <w:t>Componente 1:</w:t>
      </w:r>
      <w:r w:rsidRPr="00A666BA">
        <w:rPr>
          <w:rFonts w:ascii="Arial" w:eastAsia="Arial" w:hAnsi="Arial" w:cs="Arial"/>
          <w:sz w:val="20"/>
        </w:rPr>
        <w:t xml:space="preserve"> Mejoramiento de la institucionalidad y gobernanza del SINACYT. El objetivo de este componente es implementar un nuevo marco normativo para le SINACYT y un nuevo plan estratégico para el desarrollo de CTI, que promueva el crecimiento sostenible a través de la diversificación productiva, mayor complejidad de la producción y el incremento de la inversión de CTI.  </w:t>
      </w:r>
    </w:p>
    <w:p w14:paraId="342CA147" w14:textId="77777777" w:rsidR="004F4CB6" w:rsidRPr="00A666BA" w:rsidRDefault="004F4CB6" w:rsidP="004F4CB6">
      <w:pPr>
        <w:spacing w:line="240" w:lineRule="auto"/>
        <w:jc w:val="both"/>
        <w:rPr>
          <w:rFonts w:ascii="Arial" w:eastAsia="Arial" w:hAnsi="Arial" w:cs="Arial"/>
          <w:sz w:val="20"/>
        </w:rPr>
      </w:pPr>
      <w:r w:rsidRPr="00A666BA">
        <w:rPr>
          <w:rFonts w:ascii="Arial" w:eastAsia="Arial" w:hAnsi="Arial" w:cs="Arial"/>
          <w:sz w:val="20"/>
          <w:u w:val="single"/>
        </w:rPr>
        <w:t>Componente 2:</w:t>
      </w:r>
      <w:r w:rsidRPr="00A666BA">
        <w:rPr>
          <w:rFonts w:ascii="Arial" w:eastAsia="Arial" w:hAnsi="Arial" w:cs="Arial"/>
          <w:sz w:val="20"/>
        </w:rPr>
        <w:t xml:space="preserve"> Identificación de Prioridades, asignación de recursos y fortalecimiento de capacidades de los actores del SINACYT. El objetivo de este componente es lograr el desarrollo de nuevos y mejorados productos o servicios intensivos en conocimiento, con altas probabilidades de inserción en el mercado global. </w:t>
      </w:r>
    </w:p>
    <w:p w14:paraId="2F33E906" w14:textId="77777777" w:rsidR="004F4CB6" w:rsidRPr="00A666BA" w:rsidRDefault="004F4CB6" w:rsidP="004F4CB6">
      <w:pPr>
        <w:spacing w:line="240" w:lineRule="auto"/>
        <w:jc w:val="both"/>
        <w:rPr>
          <w:rFonts w:ascii="Arial" w:eastAsia="Arial" w:hAnsi="Arial" w:cs="Arial"/>
          <w:sz w:val="20"/>
        </w:rPr>
      </w:pPr>
      <w:r w:rsidRPr="00A666BA">
        <w:rPr>
          <w:rFonts w:ascii="Arial" w:eastAsia="Arial" w:hAnsi="Arial" w:cs="Arial"/>
          <w:sz w:val="20"/>
          <w:u w:val="single"/>
        </w:rPr>
        <w:t>Componente 3:</w:t>
      </w:r>
      <w:r w:rsidRPr="00A666BA">
        <w:rPr>
          <w:rFonts w:ascii="Arial" w:eastAsia="Arial" w:hAnsi="Arial" w:cs="Arial"/>
          <w:sz w:val="20"/>
        </w:rPr>
        <w:t xml:space="preserve"> Desarrollar el SINACYT a través de becas, financiamiento de equipos y proyectos de I+D+i. El objetivo de este componente es desarrollar el SINACYT facilitando los recursos necesarios para llevar a cabo investigación aplicada. </w:t>
      </w:r>
    </w:p>
    <w:p w14:paraId="757F68E9" w14:textId="77777777" w:rsidR="004F4CB6" w:rsidRPr="00A666BA" w:rsidRDefault="004F4CB6" w:rsidP="004F4CB6">
      <w:pPr>
        <w:spacing w:line="240" w:lineRule="auto"/>
        <w:jc w:val="both"/>
        <w:rPr>
          <w:rFonts w:ascii="Arial" w:eastAsia="Arial" w:hAnsi="Arial" w:cs="Arial"/>
          <w:sz w:val="20"/>
        </w:rPr>
      </w:pPr>
      <w:r w:rsidRPr="00A666BA">
        <w:rPr>
          <w:rFonts w:ascii="Arial" w:eastAsia="Arial" w:hAnsi="Arial" w:cs="Arial"/>
          <w:sz w:val="20"/>
          <w:u w:val="single"/>
        </w:rPr>
        <w:t>Componente 4:</w:t>
      </w:r>
      <w:r w:rsidRPr="00A666BA">
        <w:rPr>
          <w:rFonts w:ascii="Arial" w:eastAsia="Arial" w:hAnsi="Arial" w:cs="Arial"/>
          <w:sz w:val="20"/>
        </w:rPr>
        <w:t xml:space="preserve"> Gestión de Proyecto. El objetivo de este componente es fortalecer la capacidad institucional y organizativa de FONDECYT, necesaria para la implementación exitosa de las actividades apoyadas por el Proyecto, incluyendo el cumplimiento de los requisitos de adquisiciones y contrataciones, salvaguardas, gestión financiera y supervisión y evaluación. </w:t>
      </w:r>
    </w:p>
    <w:p w14:paraId="33E8BBC4" w14:textId="77777777" w:rsidR="004F4CB6" w:rsidRPr="00A666BA" w:rsidRDefault="004F4CB6" w:rsidP="004F4CB6">
      <w:pPr>
        <w:pStyle w:val="Prrafodelista"/>
        <w:spacing w:line="240" w:lineRule="auto"/>
        <w:ind w:left="0"/>
        <w:jc w:val="both"/>
        <w:rPr>
          <w:rFonts w:ascii="Arial" w:hAnsi="Arial" w:cs="Arial"/>
          <w:sz w:val="20"/>
          <w:szCs w:val="20"/>
          <w:lang w:val="es-ES_tradnl" w:eastAsia="es-PE"/>
        </w:rPr>
      </w:pPr>
      <w:r w:rsidRPr="00A666BA">
        <w:rPr>
          <w:rFonts w:ascii="Arial" w:hAnsi="Arial" w:cs="Arial"/>
          <w:sz w:val="20"/>
          <w:szCs w:val="20"/>
          <w:lang w:val="es-ES_tradnl" w:eastAsia="es-PE"/>
        </w:rPr>
        <w:t>Para la puesta en marcha y ejecución del Proyecto, FONDECYT requiere contratar una firma consultora para la elaboración de las Estrategias Comunicacionales de los fondos concursables que se desarrollen en el componente 2, el cual constituye una herramienta para lograr el cumplimiento de los objetivos institucionales.</w:t>
      </w:r>
      <w:r w:rsidRPr="00A666BA">
        <w:rPr>
          <w:rFonts w:ascii="Arial" w:hAnsi="Arial" w:cs="Arial"/>
          <w:sz w:val="20"/>
          <w:szCs w:val="20"/>
          <w:lang w:val="es-ES_tradnl" w:eastAsia="es-PE"/>
        </w:rPr>
        <w:tab/>
      </w:r>
    </w:p>
    <w:p w14:paraId="533B26FB" w14:textId="77777777" w:rsidR="004F4CB6" w:rsidRPr="00A666BA" w:rsidRDefault="004F4CB6" w:rsidP="004F4CB6">
      <w:pPr>
        <w:pStyle w:val="Prrafodelista"/>
        <w:spacing w:line="240" w:lineRule="auto"/>
        <w:ind w:left="0"/>
        <w:jc w:val="both"/>
        <w:rPr>
          <w:rFonts w:ascii="Arial" w:hAnsi="Arial" w:cs="Arial"/>
          <w:sz w:val="20"/>
          <w:szCs w:val="20"/>
          <w:lang w:val="es-ES_tradnl" w:eastAsia="es-PE"/>
        </w:rPr>
      </w:pPr>
    </w:p>
    <w:p w14:paraId="1F535DC1"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 xml:space="preserve">OBJETIVO DEL SERVICIO </w:t>
      </w:r>
    </w:p>
    <w:p w14:paraId="5C40752D" w14:textId="77777777" w:rsidR="004F4CB6" w:rsidRPr="00A666BA" w:rsidRDefault="004F4CB6" w:rsidP="004F4CB6">
      <w:pPr>
        <w:pStyle w:val="Prrafodelista"/>
        <w:spacing w:line="240" w:lineRule="auto"/>
        <w:ind w:left="360"/>
        <w:jc w:val="both"/>
        <w:rPr>
          <w:rFonts w:ascii="Arial" w:hAnsi="Arial" w:cs="Arial"/>
          <w:b/>
          <w:smallCaps/>
          <w:sz w:val="20"/>
          <w:szCs w:val="20"/>
          <w:lang w:val="es-ES_tradnl" w:eastAsia="es-PE"/>
        </w:rPr>
      </w:pPr>
    </w:p>
    <w:p w14:paraId="2FDC24CD" w14:textId="77777777" w:rsidR="004F4CB6" w:rsidRPr="00A666BA" w:rsidRDefault="004F4CB6" w:rsidP="004F4CB6">
      <w:pPr>
        <w:pStyle w:val="Prrafodelista"/>
        <w:spacing w:line="240" w:lineRule="auto"/>
        <w:ind w:left="360"/>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2.1 Objetivos Generales</w:t>
      </w:r>
    </w:p>
    <w:p w14:paraId="2B7CA411" w14:textId="77777777" w:rsidR="004F4CB6" w:rsidRPr="00A666BA" w:rsidRDefault="004F4CB6" w:rsidP="004F4CB6">
      <w:pPr>
        <w:pStyle w:val="Prrafodelista"/>
        <w:spacing w:line="240" w:lineRule="auto"/>
        <w:ind w:left="360"/>
        <w:jc w:val="both"/>
        <w:rPr>
          <w:rFonts w:ascii="Arial" w:hAnsi="Arial" w:cs="Arial"/>
          <w:b/>
          <w:smallCaps/>
          <w:sz w:val="20"/>
          <w:szCs w:val="20"/>
          <w:lang w:val="es-ES_tradnl" w:eastAsia="es-PE"/>
        </w:rPr>
      </w:pPr>
    </w:p>
    <w:p w14:paraId="67AEE09D" w14:textId="77777777" w:rsidR="004F4CB6" w:rsidRPr="00A666BA" w:rsidRDefault="004F4CB6" w:rsidP="004F4CB6">
      <w:pPr>
        <w:pStyle w:val="Prrafodelista"/>
        <w:spacing w:line="240" w:lineRule="auto"/>
        <w:ind w:left="309"/>
        <w:jc w:val="both"/>
        <w:rPr>
          <w:rFonts w:ascii="Arial" w:hAnsi="Arial" w:cs="Arial"/>
          <w:sz w:val="20"/>
          <w:szCs w:val="20"/>
          <w:lang w:val="es-ES_tradnl"/>
        </w:rPr>
      </w:pPr>
      <w:r w:rsidRPr="00A666BA">
        <w:rPr>
          <w:rFonts w:ascii="Arial" w:hAnsi="Arial" w:cs="Arial"/>
          <w:sz w:val="20"/>
          <w:szCs w:val="20"/>
          <w:lang w:val="es-ES_tradnl"/>
        </w:rPr>
        <w:t>Contratar los servicios de una empresa consultora que se encargue de diseñar, coordinar, implementar y documentar visualmente, una estrategia de comunicaciones integral relacionada a las actividades derivadas del componente 2 del proyecto. Es decir, referidas al trabajo de las Iniciativas de Fortalecimiento Competitivos que realizarán diagnósticos y priorizarán la participación del sector privado a nivel sectorial específico, y las Iniciativas de Vinculación Academia-Industria (Iniciativa de Fortalecimiento Competitivo) que serán llevadas a cabo por personal de CONCYTEC en las cadenas de valor, utilizando la metodología de aprendizaje "en el trabajo", dentro del marco del convenio CONCYTEC – Banco Mundial.</w:t>
      </w:r>
    </w:p>
    <w:p w14:paraId="3AEBC8F8" w14:textId="77777777" w:rsidR="004F4CB6" w:rsidRPr="00A666BA" w:rsidRDefault="004F4CB6" w:rsidP="004F4CB6">
      <w:pPr>
        <w:pStyle w:val="Prrafodelista"/>
        <w:spacing w:line="240" w:lineRule="auto"/>
        <w:ind w:left="309"/>
        <w:jc w:val="both"/>
        <w:rPr>
          <w:rFonts w:ascii="Arial" w:hAnsi="Arial" w:cs="Arial"/>
          <w:sz w:val="20"/>
          <w:szCs w:val="20"/>
          <w:lang w:val="es-ES_tradnl"/>
        </w:rPr>
      </w:pPr>
    </w:p>
    <w:p w14:paraId="02899515" w14:textId="1E63AF86" w:rsidR="004F4CB6" w:rsidRPr="00A666BA" w:rsidRDefault="004F4CB6" w:rsidP="004F4CB6">
      <w:pPr>
        <w:spacing w:line="240" w:lineRule="auto"/>
        <w:ind w:left="309"/>
        <w:jc w:val="both"/>
        <w:rPr>
          <w:rFonts w:ascii="Arial" w:hAnsi="Arial" w:cs="Arial"/>
          <w:sz w:val="20"/>
        </w:rPr>
      </w:pPr>
      <w:r w:rsidRPr="00A666BA">
        <w:rPr>
          <w:rFonts w:ascii="Arial" w:hAnsi="Arial" w:cs="Arial"/>
          <w:sz w:val="20"/>
        </w:rPr>
        <w:t xml:space="preserve">La estrategia de comunicación integral es un documento calendarizado que debe contener el desarrollo de productos materiales, digitales, </w:t>
      </w:r>
      <w:r w:rsidRPr="00A666BA">
        <w:rPr>
          <w:rFonts w:ascii="Arial" w:hAnsi="Arial" w:cs="Arial"/>
          <w:sz w:val="20"/>
        </w:rPr>
        <w:t>registros audiovisuales</w:t>
      </w:r>
      <w:r w:rsidRPr="00A666BA">
        <w:rPr>
          <w:rFonts w:ascii="Arial" w:hAnsi="Arial" w:cs="Arial"/>
          <w:sz w:val="20"/>
        </w:rPr>
        <w:t xml:space="preserve"> y de </w:t>
      </w:r>
      <w:r w:rsidRPr="00A666BA">
        <w:rPr>
          <w:rFonts w:ascii="Arial" w:hAnsi="Arial" w:cs="Arial"/>
          <w:sz w:val="20"/>
        </w:rPr>
        <w:t>difusión, alineados</w:t>
      </w:r>
      <w:r w:rsidRPr="00A666BA">
        <w:rPr>
          <w:rFonts w:ascii="Arial" w:hAnsi="Arial" w:cs="Arial"/>
          <w:sz w:val="20"/>
        </w:rPr>
        <w:t xml:space="preserve"> a las necesidades descritas en el calendario de actividades de CRI/IVAI, que incluyen el desarrollo de:</w:t>
      </w:r>
    </w:p>
    <w:p w14:paraId="732908F0" w14:textId="77777777" w:rsidR="004F4CB6" w:rsidRPr="00A666BA" w:rsidRDefault="004F4CB6" w:rsidP="004F4CB6">
      <w:pPr>
        <w:pStyle w:val="Prrafodelista"/>
        <w:spacing w:line="240" w:lineRule="auto"/>
        <w:ind w:left="360"/>
        <w:jc w:val="both"/>
        <w:rPr>
          <w:rFonts w:ascii="Arial" w:hAnsi="Arial" w:cs="Arial"/>
          <w:sz w:val="20"/>
          <w:szCs w:val="20"/>
          <w:lang w:val="es-ES_tradnl"/>
        </w:rPr>
      </w:pPr>
    </w:p>
    <w:p w14:paraId="0848D5E1"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 xml:space="preserve">Una propuesta conceptual relacionada al sentido y objetivos de las actividades a realizar en el marco de los IVAI, que incluya un slogan y cuatro mensajes clave sobre la identidad y los alcances del componente 2 del proyecto </w:t>
      </w:r>
    </w:p>
    <w:p w14:paraId="6D41D880"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bookmarkStart w:id="1" w:name="_Hlk366844"/>
      <w:r w:rsidRPr="00A666BA">
        <w:rPr>
          <w:rFonts w:ascii="Arial" w:hAnsi="Arial" w:cs="Arial"/>
          <w:sz w:val="20"/>
          <w:szCs w:val="20"/>
          <w:lang w:val="es-ES_tradnl"/>
        </w:rPr>
        <w:t>Una propuesta de diseños y arte finales de todos los componentes de comunicaciones de carácter impresos y digitales requeridos por el componente 2, de acuerdo a la línea gráfica aprobada</w:t>
      </w:r>
    </w:p>
    <w:p w14:paraId="121B9672"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bookmarkStart w:id="2" w:name="_Hlk790933"/>
      <w:r w:rsidRPr="00A666BA">
        <w:rPr>
          <w:rFonts w:ascii="Arial" w:hAnsi="Arial" w:cs="Arial"/>
          <w:sz w:val="20"/>
          <w:szCs w:val="20"/>
          <w:lang w:val="es-PE"/>
        </w:rPr>
        <w:t xml:space="preserve">El planteamiento de una </w:t>
      </w:r>
      <w:bookmarkStart w:id="3" w:name="_Hlk1126214"/>
      <w:proofErr w:type="spellStart"/>
      <w:r w:rsidRPr="00A666BA">
        <w:rPr>
          <w:rFonts w:ascii="Arial" w:hAnsi="Arial" w:cs="Arial"/>
          <w:sz w:val="20"/>
          <w:szCs w:val="20"/>
          <w:lang w:val="es-PE"/>
        </w:rPr>
        <w:t>sub-estrategia</w:t>
      </w:r>
      <w:proofErr w:type="spellEnd"/>
      <w:r w:rsidRPr="00A666BA">
        <w:rPr>
          <w:rFonts w:ascii="Arial" w:hAnsi="Arial" w:cs="Arial"/>
          <w:sz w:val="20"/>
          <w:szCs w:val="20"/>
          <w:lang w:val="es-PE"/>
        </w:rPr>
        <w:t xml:space="preserve"> de comunicación externa y </w:t>
      </w:r>
      <w:bookmarkEnd w:id="3"/>
      <w:r w:rsidRPr="00A666BA">
        <w:rPr>
          <w:rFonts w:ascii="Arial" w:hAnsi="Arial" w:cs="Arial"/>
          <w:sz w:val="20"/>
          <w:szCs w:val="20"/>
          <w:lang w:val="es-PE"/>
        </w:rPr>
        <w:t>medios y plan de trabajo (vocería, entrevistas a actores y mensajes clave, comunicados en prensa para medios y redes sociales) para la diseminación de contenidos derivados de los hallazgos, a ser implementada durante la parte final de la fase III</w:t>
      </w:r>
    </w:p>
    <w:bookmarkEnd w:id="2"/>
    <w:p w14:paraId="47675547"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PE"/>
        </w:rPr>
        <w:t xml:space="preserve">El seguimiento al desarrollo de productos digitales e impresos, desde el inicio hasta la entrega de todos los materiales en los puntos geográficos que sean requeridos para su utilización. </w:t>
      </w:r>
      <w:bookmarkEnd w:id="1"/>
    </w:p>
    <w:p w14:paraId="623F51AB"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La redacción de contenidos y producción de materiales audiovisuales y textos de diseminación, en diversos largos y formatos</w:t>
      </w:r>
    </w:p>
    <w:p w14:paraId="322CF4E6" w14:textId="77777777" w:rsidR="004F4CB6" w:rsidRPr="00A666BA" w:rsidRDefault="004F4CB6" w:rsidP="004F4CB6">
      <w:pPr>
        <w:pStyle w:val="Prrafodelista"/>
        <w:spacing w:line="240" w:lineRule="auto"/>
        <w:ind w:left="360"/>
        <w:jc w:val="both"/>
        <w:rPr>
          <w:rFonts w:ascii="Arial" w:hAnsi="Arial" w:cs="Arial"/>
          <w:b/>
          <w:smallCaps/>
          <w:sz w:val="20"/>
          <w:szCs w:val="20"/>
          <w:highlight w:val="yellow"/>
          <w:lang w:val="es-ES_tradnl" w:eastAsia="es-PE"/>
        </w:rPr>
      </w:pPr>
    </w:p>
    <w:p w14:paraId="01BBE4FD" w14:textId="77777777" w:rsidR="004F4CB6" w:rsidRPr="00A666BA" w:rsidRDefault="004F4CB6" w:rsidP="004F4CB6">
      <w:pPr>
        <w:pStyle w:val="Prrafodelista"/>
        <w:spacing w:line="240" w:lineRule="auto"/>
        <w:ind w:left="360"/>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2.2 Objetivos específicos por segmentos</w:t>
      </w:r>
    </w:p>
    <w:p w14:paraId="2FB2341F" w14:textId="77777777" w:rsidR="004F4CB6" w:rsidRPr="00A666BA" w:rsidRDefault="004F4CB6" w:rsidP="004F4CB6">
      <w:pPr>
        <w:pStyle w:val="Prrafodelista"/>
        <w:spacing w:line="240" w:lineRule="auto"/>
        <w:ind w:left="360"/>
        <w:jc w:val="both"/>
        <w:rPr>
          <w:rFonts w:ascii="Arial" w:hAnsi="Arial" w:cs="Arial"/>
          <w:b/>
          <w:smallCaps/>
          <w:sz w:val="20"/>
          <w:szCs w:val="20"/>
          <w:lang w:val="es-ES_tradnl" w:eastAsia="es-PE"/>
        </w:rPr>
      </w:pPr>
    </w:p>
    <w:p w14:paraId="6286692B" w14:textId="77777777" w:rsidR="004F4CB6" w:rsidRPr="00A666BA" w:rsidRDefault="004F4CB6" w:rsidP="004F4CB6">
      <w:pPr>
        <w:pStyle w:val="Prrafodelista"/>
        <w:spacing w:line="240" w:lineRule="auto"/>
        <w:ind w:left="360"/>
        <w:jc w:val="both"/>
        <w:rPr>
          <w:rFonts w:ascii="Arial" w:hAnsi="Arial" w:cs="Arial"/>
          <w:sz w:val="20"/>
          <w:szCs w:val="20"/>
          <w:lang w:val="es-ES_tradnl"/>
        </w:rPr>
      </w:pPr>
      <w:r w:rsidRPr="00A666BA">
        <w:rPr>
          <w:rFonts w:ascii="Arial" w:hAnsi="Arial" w:cs="Arial"/>
          <w:sz w:val="20"/>
          <w:szCs w:val="20"/>
          <w:lang w:val="es-ES_tradnl"/>
        </w:rPr>
        <w:t>Diseñar y ejecutar una estrategia de comunicaciones que cubra las necesidades de acuerdo a hitos y actividades principales de CRI/IVAI de acuerdo a las fases del proyecto:</w:t>
      </w:r>
    </w:p>
    <w:p w14:paraId="597D83A4" w14:textId="77777777" w:rsidR="004F4CB6" w:rsidRPr="00A666BA" w:rsidRDefault="004F4CB6" w:rsidP="004F4CB6">
      <w:pPr>
        <w:pStyle w:val="Prrafodelista"/>
        <w:spacing w:line="240" w:lineRule="auto"/>
        <w:ind w:left="360"/>
        <w:jc w:val="both"/>
        <w:rPr>
          <w:rFonts w:ascii="Arial" w:hAnsi="Arial" w:cs="Arial"/>
          <w:sz w:val="20"/>
          <w:szCs w:val="20"/>
          <w:lang w:val="es-ES_tradnl"/>
        </w:rPr>
      </w:pPr>
    </w:p>
    <w:p w14:paraId="3F300F6F" w14:textId="77777777" w:rsidR="004F4CB6" w:rsidRPr="00A666BA" w:rsidRDefault="004F4CB6" w:rsidP="004F4CB6">
      <w:pPr>
        <w:pStyle w:val="Prrafodelista"/>
        <w:spacing w:line="240" w:lineRule="auto"/>
        <w:ind w:left="360"/>
        <w:jc w:val="both"/>
        <w:rPr>
          <w:rFonts w:ascii="Arial" w:hAnsi="Arial" w:cs="Arial"/>
          <w:b/>
          <w:sz w:val="20"/>
          <w:szCs w:val="20"/>
          <w:lang w:val="es-ES_tradnl"/>
        </w:rPr>
      </w:pPr>
      <w:r w:rsidRPr="00A666BA">
        <w:rPr>
          <w:rFonts w:ascii="Arial" w:hAnsi="Arial" w:cs="Arial"/>
          <w:b/>
          <w:sz w:val="20"/>
          <w:szCs w:val="20"/>
          <w:lang w:val="es-ES_tradnl"/>
        </w:rPr>
        <w:t>CURSO DE ENTRENAMIENTO: 6 TALLERES INTERNOS EQUIPO CONCYTEC</w:t>
      </w:r>
    </w:p>
    <w:p w14:paraId="31CCDB89" w14:textId="77777777" w:rsidR="004F4CB6" w:rsidRPr="00A666BA" w:rsidRDefault="004F4CB6" w:rsidP="004F4CB6">
      <w:pPr>
        <w:pStyle w:val="Prrafodelista"/>
        <w:spacing w:line="240" w:lineRule="auto"/>
        <w:ind w:left="360"/>
        <w:jc w:val="both"/>
        <w:rPr>
          <w:rFonts w:ascii="Arial" w:hAnsi="Arial" w:cs="Arial"/>
          <w:b/>
          <w:sz w:val="20"/>
          <w:szCs w:val="20"/>
          <w:lang w:val="es-ES_tradnl"/>
        </w:rPr>
      </w:pPr>
    </w:p>
    <w:p w14:paraId="1B0ED1D1"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 xml:space="preserve">Cobertura en video de segmentos de los talleres preliminares de formación entrenamiento </w:t>
      </w:r>
      <w:r w:rsidRPr="00A666BA">
        <w:rPr>
          <w:rFonts w:ascii="Arial" w:hAnsi="Arial" w:cs="Arial"/>
          <w:sz w:val="20"/>
          <w:szCs w:val="20"/>
          <w:lang w:val="es-PE"/>
        </w:rPr>
        <w:t>para 15 personas, a desarrollarse durante 6 días una vez al mes por 6 meses.</w:t>
      </w:r>
    </w:p>
    <w:p w14:paraId="2293F780"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ES_tradnl"/>
        </w:rPr>
      </w:pPr>
      <w:proofErr w:type="spellStart"/>
      <w:r w:rsidRPr="00A666BA">
        <w:rPr>
          <w:rFonts w:ascii="Arial" w:hAnsi="Arial" w:cs="Arial"/>
          <w:sz w:val="20"/>
          <w:szCs w:val="20"/>
        </w:rPr>
        <w:t>Entrega</w:t>
      </w:r>
      <w:proofErr w:type="spellEnd"/>
      <w:r w:rsidRPr="00A666BA">
        <w:rPr>
          <w:rFonts w:ascii="Arial" w:hAnsi="Arial" w:cs="Arial"/>
          <w:sz w:val="20"/>
          <w:szCs w:val="20"/>
        </w:rPr>
        <w:t xml:space="preserve"> del material audio visual </w:t>
      </w:r>
      <w:proofErr w:type="spellStart"/>
      <w:r w:rsidRPr="00A666BA">
        <w:rPr>
          <w:rFonts w:ascii="Arial" w:hAnsi="Arial" w:cs="Arial"/>
          <w:sz w:val="20"/>
          <w:szCs w:val="20"/>
        </w:rPr>
        <w:t>completo</w:t>
      </w:r>
      <w:proofErr w:type="spellEnd"/>
      <w:r w:rsidRPr="00A666BA">
        <w:rPr>
          <w:rFonts w:ascii="Arial" w:hAnsi="Arial" w:cs="Arial"/>
          <w:sz w:val="20"/>
          <w:szCs w:val="20"/>
        </w:rPr>
        <w:t xml:space="preserve"> </w:t>
      </w:r>
      <w:proofErr w:type="spellStart"/>
      <w:r w:rsidRPr="00A666BA">
        <w:rPr>
          <w:rFonts w:ascii="Arial" w:hAnsi="Arial" w:cs="Arial"/>
          <w:sz w:val="20"/>
          <w:szCs w:val="20"/>
        </w:rPr>
        <w:t>en</w:t>
      </w:r>
      <w:proofErr w:type="spellEnd"/>
      <w:r w:rsidRPr="00A666BA">
        <w:rPr>
          <w:rFonts w:ascii="Arial" w:hAnsi="Arial" w:cs="Arial"/>
          <w:sz w:val="20"/>
          <w:szCs w:val="20"/>
        </w:rPr>
        <w:t xml:space="preserve"> </w:t>
      </w:r>
      <w:proofErr w:type="spellStart"/>
      <w:r w:rsidRPr="00A666BA">
        <w:rPr>
          <w:rFonts w:ascii="Arial" w:hAnsi="Arial" w:cs="Arial"/>
          <w:sz w:val="20"/>
          <w:szCs w:val="20"/>
        </w:rPr>
        <w:t>alta</w:t>
      </w:r>
      <w:proofErr w:type="spellEnd"/>
      <w:r w:rsidRPr="00A666BA">
        <w:rPr>
          <w:rFonts w:ascii="Arial" w:hAnsi="Arial" w:cs="Arial"/>
          <w:sz w:val="20"/>
          <w:szCs w:val="20"/>
        </w:rPr>
        <w:t xml:space="preserve"> </w:t>
      </w:r>
      <w:proofErr w:type="spellStart"/>
      <w:r w:rsidRPr="00A666BA">
        <w:rPr>
          <w:rFonts w:ascii="Arial" w:hAnsi="Arial" w:cs="Arial"/>
          <w:sz w:val="20"/>
          <w:szCs w:val="20"/>
        </w:rPr>
        <w:t>resolución</w:t>
      </w:r>
      <w:proofErr w:type="spellEnd"/>
      <w:r w:rsidRPr="00A666BA">
        <w:rPr>
          <w:rFonts w:ascii="Arial" w:hAnsi="Arial" w:cs="Arial"/>
          <w:sz w:val="20"/>
          <w:szCs w:val="20"/>
        </w:rPr>
        <w:t xml:space="preserve"> </w:t>
      </w:r>
    </w:p>
    <w:p w14:paraId="218AA24C" w14:textId="77777777" w:rsidR="004F4CB6" w:rsidRPr="00A666BA" w:rsidRDefault="004F4CB6" w:rsidP="004F4CB6">
      <w:pPr>
        <w:pStyle w:val="Prrafodelista"/>
        <w:spacing w:line="240" w:lineRule="auto"/>
        <w:ind w:left="1080"/>
        <w:rPr>
          <w:rFonts w:ascii="Arial" w:hAnsi="Arial" w:cs="Arial"/>
          <w:sz w:val="20"/>
          <w:szCs w:val="20"/>
        </w:rPr>
      </w:pPr>
      <w:bookmarkStart w:id="4" w:name="_Hlk780716"/>
      <w:proofErr w:type="spellStart"/>
      <w:r w:rsidRPr="00A666BA">
        <w:rPr>
          <w:rFonts w:ascii="Arial" w:hAnsi="Arial" w:cs="Arial"/>
          <w:sz w:val="20"/>
          <w:szCs w:val="20"/>
        </w:rPr>
        <w:t>Diseño</w:t>
      </w:r>
      <w:proofErr w:type="spellEnd"/>
      <w:r w:rsidRPr="00A666BA">
        <w:rPr>
          <w:rFonts w:ascii="Arial" w:hAnsi="Arial" w:cs="Arial"/>
          <w:sz w:val="20"/>
          <w:szCs w:val="20"/>
        </w:rPr>
        <w:t xml:space="preserve"> web, </w:t>
      </w:r>
      <w:proofErr w:type="spellStart"/>
      <w:r w:rsidRPr="00A666BA">
        <w:rPr>
          <w:rFonts w:ascii="Arial" w:hAnsi="Arial" w:cs="Arial"/>
          <w:sz w:val="20"/>
          <w:szCs w:val="20"/>
        </w:rPr>
        <w:t>creación</w:t>
      </w:r>
      <w:proofErr w:type="spellEnd"/>
      <w:r w:rsidRPr="00A666BA">
        <w:rPr>
          <w:rFonts w:ascii="Arial" w:hAnsi="Arial" w:cs="Arial"/>
          <w:sz w:val="20"/>
          <w:szCs w:val="20"/>
        </w:rPr>
        <w:t xml:space="preserve"> de un </w:t>
      </w:r>
      <w:proofErr w:type="spellStart"/>
      <w:r w:rsidRPr="00A666BA">
        <w:rPr>
          <w:rFonts w:ascii="Arial" w:hAnsi="Arial" w:cs="Arial"/>
          <w:sz w:val="20"/>
          <w:szCs w:val="20"/>
        </w:rPr>
        <w:t>álbum</w:t>
      </w:r>
      <w:proofErr w:type="spellEnd"/>
      <w:r w:rsidRPr="00A666BA">
        <w:rPr>
          <w:rFonts w:ascii="Arial" w:hAnsi="Arial" w:cs="Arial"/>
          <w:sz w:val="20"/>
          <w:szCs w:val="20"/>
        </w:rPr>
        <w:t xml:space="preserve"> virtual, con ponentes de los </w:t>
      </w:r>
      <w:proofErr w:type="spellStart"/>
      <w:r w:rsidRPr="00A666BA">
        <w:rPr>
          <w:rFonts w:ascii="Arial" w:hAnsi="Arial" w:cs="Arial"/>
          <w:sz w:val="20"/>
          <w:szCs w:val="20"/>
        </w:rPr>
        <w:t>talleres</w:t>
      </w:r>
      <w:proofErr w:type="spellEnd"/>
      <w:r w:rsidRPr="00A666BA">
        <w:rPr>
          <w:rFonts w:ascii="Arial" w:hAnsi="Arial" w:cs="Arial"/>
          <w:sz w:val="20"/>
          <w:szCs w:val="20"/>
        </w:rPr>
        <w:t xml:space="preserve"> y </w:t>
      </w:r>
      <w:proofErr w:type="spellStart"/>
      <w:r w:rsidRPr="00A666BA">
        <w:rPr>
          <w:rFonts w:ascii="Arial" w:hAnsi="Arial" w:cs="Arial"/>
          <w:sz w:val="20"/>
          <w:szCs w:val="20"/>
        </w:rPr>
        <w:t>planos</w:t>
      </w:r>
      <w:proofErr w:type="spellEnd"/>
      <w:r w:rsidRPr="00A666BA">
        <w:rPr>
          <w:rFonts w:ascii="Arial" w:hAnsi="Arial" w:cs="Arial"/>
          <w:sz w:val="20"/>
          <w:szCs w:val="20"/>
        </w:rPr>
        <w:t xml:space="preserve"> </w:t>
      </w:r>
      <w:proofErr w:type="spellStart"/>
      <w:r w:rsidRPr="00A666BA">
        <w:rPr>
          <w:rFonts w:ascii="Arial" w:hAnsi="Arial" w:cs="Arial"/>
          <w:sz w:val="20"/>
          <w:szCs w:val="20"/>
        </w:rPr>
        <w:t>generales</w:t>
      </w:r>
      <w:proofErr w:type="spellEnd"/>
      <w:r w:rsidRPr="00A666BA">
        <w:rPr>
          <w:rFonts w:ascii="Arial" w:hAnsi="Arial" w:cs="Arial"/>
          <w:sz w:val="20"/>
          <w:szCs w:val="20"/>
        </w:rPr>
        <w:t xml:space="preserve"> de la audiencia.</w:t>
      </w:r>
    </w:p>
    <w:bookmarkEnd w:id="4"/>
    <w:p w14:paraId="179BBD67" w14:textId="77777777" w:rsidR="004F4CB6" w:rsidRPr="00A666BA" w:rsidRDefault="004F4CB6" w:rsidP="004F4CB6">
      <w:pPr>
        <w:spacing w:line="240" w:lineRule="auto"/>
        <w:jc w:val="both"/>
        <w:rPr>
          <w:rFonts w:ascii="Arial" w:hAnsi="Arial" w:cs="Arial"/>
          <w:sz w:val="20"/>
          <w:lang w:val="es-PE"/>
        </w:rPr>
      </w:pPr>
    </w:p>
    <w:p w14:paraId="4CBDDAE1" w14:textId="323DDAD0" w:rsidR="004F4CB6" w:rsidRPr="00A666BA" w:rsidRDefault="004F4CB6" w:rsidP="004F4CB6">
      <w:pPr>
        <w:pStyle w:val="Prrafodelista"/>
        <w:spacing w:line="240" w:lineRule="auto"/>
        <w:ind w:left="360"/>
        <w:jc w:val="both"/>
        <w:rPr>
          <w:rFonts w:ascii="Arial" w:hAnsi="Arial" w:cs="Arial"/>
          <w:b/>
          <w:sz w:val="20"/>
          <w:szCs w:val="20"/>
          <w:lang w:val="es-PE"/>
        </w:rPr>
      </w:pPr>
      <w:r w:rsidRPr="00A666BA">
        <w:rPr>
          <w:rFonts w:ascii="Arial" w:hAnsi="Arial" w:cs="Arial"/>
          <w:b/>
          <w:sz w:val="20"/>
          <w:szCs w:val="20"/>
          <w:lang w:val="es-PE"/>
        </w:rPr>
        <w:t xml:space="preserve">FASE I: IDENTIFICACION DE </w:t>
      </w:r>
      <w:r w:rsidR="00951447" w:rsidRPr="00A666BA">
        <w:rPr>
          <w:rFonts w:ascii="Arial" w:hAnsi="Arial" w:cs="Arial"/>
          <w:b/>
          <w:sz w:val="20"/>
          <w:szCs w:val="20"/>
          <w:lang w:val="es-PE"/>
        </w:rPr>
        <w:t>DESAFIOS (</w:t>
      </w:r>
      <w:r w:rsidRPr="00A666BA">
        <w:rPr>
          <w:rFonts w:ascii="Arial" w:hAnsi="Arial" w:cs="Arial"/>
          <w:b/>
          <w:sz w:val="20"/>
          <w:szCs w:val="20"/>
          <w:lang w:val="es-PE"/>
        </w:rPr>
        <w:t xml:space="preserve">1RA REUNION PUBLICA)  </w:t>
      </w:r>
    </w:p>
    <w:p w14:paraId="2A82C800" w14:textId="77777777" w:rsidR="004F4CB6" w:rsidRPr="00A666BA" w:rsidRDefault="004F4CB6" w:rsidP="004F4CB6">
      <w:pPr>
        <w:pStyle w:val="Prrafodelista"/>
        <w:spacing w:line="240" w:lineRule="auto"/>
        <w:ind w:left="360"/>
        <w:jc w:val="both"/>
        <w:rPr>
          <w:rFonts w:ascii="Arial" w:hAnsi="Arial" w:cs="Arial"/>
          <w:b/>
          <w:sz w:val="20"/>
          <w:szCs w:val="20"/>
          <w:lang w:val="es-PE"/>
        </w:rPr>
      </w:pPr>
    </w:p>
    <w:p w14:paraId="763F6ECE"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PE"/>
        </w:rPr>
      </w:pPr>
      <w:r w:rsidRPr="00A666BA">
        <w:rPr>
          <w:rFonts w:ascii="Arial" w:hAnsi="Arial" w:cs="Arial"/>
          <w:sz w:val="20"/>
          <w:szCs w:val="20"/>
          <w:lang w:val="es-PE"/>
        </w:rPr>
        <w:t>Diseño de invitaciones virtuales para la primera convocatoria</w:t>
      </w:r>
    </w:p>
    <w:p w14:paraId="7A8AC79F"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PE"/>
        </w:rPr>
      </w:pPr>
      <w:r w:rsidRPr="00A666BA">
        <w:rPr>
          <w:rFonts w:ascii="Arial" w:hAnsi="Arial" w:cs="Arial"/>
          <w:sz w:val="20"/>
          <w:szCs w:val="20"/>
          <w:lang w:val="es-PE"/>
        </w:rPr>
        <w:t>Preparación de los contenidos: Identificación de los principales mensajes redactados como oportunidades relacionados con los desafíos</w:t>
      </w:r>
    </w:p>
    <w:p w14:paraId="39192974"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PE"/>
        </w:rPr>
      </w:pPr>
      <w:r w:rsidRPr="00A666BA">
        <w:rPr>
          <w:rFonts w:ascii="Arial" w:hAnsi="Arial" w:cs="Arial"/>
          <w:sz w:val="20"/>
          <w:szCs w:val="20"/>
          <w:lang w:val="es-PE"/>
        </w:rPr>
        <w:lastRenderedPageBreak/>
        <w:t xml:space="preserve">Producción y seguimiento a la parte de diseño gráfico en la web con materiales seleccionados y aprobados, con nota de prensa para el portal web de una carilla sobre </w:t>
      </w:r>
      <w:proofErr w:type="spellStart"/>
      <w:r w:rsidRPr="00A666BA">
        <w:rPr>
          <w:rFonts w:ascii="Arial" w:hAnsi="Arial" w:cs="Arial"/>
          <w:i/>
          <w:sz w:val="20"/>
          <w:szCs w:val="20"/>
          <w:lang w:val="es-PE"/>
        </w:rPr>
        <w:t>Kick</w:t>
      </w:r>
      <w:proofErr w:type="spellEnd"/>
      <w:r w:rsidRPr="00A666BA">
        <w:rPr>
          <w:rFonts w:ascii="Arial" w:hAnsi="Arial" w:cs="Arial"/>
          <w:i/>
          <w:sz w:val="20"/>
          <w:szCs w:val="20"/>
          <w:lang w:val="es-PE"/>
        </w:rPr>
        <w:t xml:space="preserve"> off (lanzamiento) y </w:t>
      </w:r>
      <w:r w:rsidRPr="00A666BA">
        <w:rPr>
          <w:rFonts w:ascii="Arial" w:hAnsi="Arial" w:cs="Arial"/>
          <w:sz w:val="20"/>
          <w:szCs w:val="20"/>
          <w:lang w:val="es-PE"/>
        </w:rPr>
        <w:t>formatos afines en redes</w:t>
      </w:r>
    </w:p>
    <w:p w14:paraId="15582960"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PE"/>
        </w:rPr>
      </w:pPr>
      <w:r w:rsidRPr="00A666BA">
        <w:rPr>
          <w:rFonts w:ascii="Arial" w:hAnsi="Arial" w:cs="Arial"/>
          <w:sz w:val="20"/>
          <w:szCs w:val="20"/>
          <w:lang w:val="es-PE"/>
        </w:rPr>
        <w:t xml:space="preserve">Apoyo en diseño gráfico en la producción de materiales de comunicación interna para el Lanzamiento o </w:t>
      </w:r>
      <w:proofErr w:type="spellStart"/>
      <w:r w:rsidRPr="00A666BA">
        <w:rPr>
          <w:rFonts w:ascii="Arial" w:hAnsi="Arial" w:cs="Arial"/>
          <w:i/>
          <w:sz w:val="20"/>
          <w:szCs w:val="20"/>
          <w:lang w:val="es-PE"/>
        </w:rPr>
        <w:t>kick</w:t>
      </w:r>
      <w:proofErr w:type="spellEnd"/>
      <w:r w:rsidRPr="00A666BA">
        <w:rPr>
          <w:rFonts w:ascii="Arial" w:hAnsi="Arial" w:cs="Arial"/>
          <w:i/>
          <w:sz w:val="20"/>
          <w:szCs w:val="20"/>
          <w:lang w:val="es-PE"/>
        </w:rPr>
        <w:t xml:space="preserve"> off </w:t>
      </w:r>
      <w:r w:rsidRPr="00A666BA">
        <w:rPr>
          <w:rFonts w:ascii="Arial" w:hAnsi="Arial" w:cs="Arial"/>
          <w:sz w:val="20"/>
          <w:szCs w:val="20"/>
          <w:lang w:val="es-PE"/>
        </w:rPr>
        <w:t xml:space="preserve">meeting </w:t>
      </w:r>
    </w:p>
    <w:p w14:paraId="7238005E"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rPr>
      </w:pPr>
      <w:proofErr w:type="spellStart"/>
      <w:r w:rsidRPr="00A666BA">
        <w:rPr>
          <w:rFonts w:ascii="Arial" w:hAnsi="Arial" w:cs="Arial"/>
          <w:sz w:val="20"/>
          <w:szCs w:val="20"/>
        </w:rPr>
        <w:t>Cobertura</w:t>
      </w:r>
      <w:proofErr w:type="spellEnd"/>
      <w:r w:rsidRPr="00A666BA">
        <w:rPr>
          <w:rFonts w:ascii="Arial" w:hAnsi="Arial" w:cs="Arial"/>
          <w:sz w:val="20"/>
          <w:szCs w:val="20"/>
        </w:rPr>
        <w:t xml:space="preserve"> del </w:t>
      </w:r>
      <w:r w:rsidRPr="00A666BA">
        <w:rPr>
          <w:rFonts w:ascii="Arial" w:hAnsi="Arial" w:cs="Arial"/>
          <w:i/>
          <w:sz w:val="20"/>
          <w:szCs w:val="20"/>
        </w:rPr>
        <w:t>kick off meeting</w:t>
      </w:r>
    </w:p>
    <w:p w14:paraId="697314B3"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PE"/>
        </w:rPr>
      </w:pPr>
      <w:r w:rsidRPr="00A666BA">
        <w:rPr>
          <w:rFonts w:ascii="Arial" w:hAnsi="Arial" w:cs="Arial"/>
          <w:sz w:val="20"/>
          <w:szCs w:val="20"/>
          <w:lang w:val="es-PE"/>
        </w:rPr>
        <w:t>Materiales de difusión digital para el lanzamiento de la página web y cobertura en entrevistas a participantes</w:t>
      </w:r>
    </w:p>
    <w:p w14:paraId="7EEE0F49"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PE"/>
        </w:rPr>
      </w:pPr>
      <w:r w:rsidRPr="00A666BA">
        <w:rPr>
          <w:rFonts w:ascii="Arial" w:hAnsi="Arial" w:cs="Arial"/>
          <w:sz w:val="20"/>
          <w:szCs w:val="20"/>
          <w:lang w:val="es-PE"/>
        </w:rPr>
        <w:t>Materiales de difusión impresa para convocatoria de la fase II y III</w:t>
      </w:r>
    </w:p>
    <w:p w14:paraId="0DCD51D1"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 xml:space="preserve">(ver características específicas y detalles en punto 6. entregables productos)  </w:t>
      </w:r>
    </w:p>
    <w:p w14:paraId="5A54D5C0" w14:textId="77777777" w:rsidR="004F4CB6" w:rsidRPr="00A666BA" w:rsidRDefault="004F4CB6" w:rsidP="004F4CB6">
      <w:pPr>
        <w:pStyle w:val="Prrafodelista"/>
        <w:spacing w:line="240" w:lineRule="auto"/>
        <w:ind w:left="360"/>
        <w:jc w:val="both"/>
        <w:rPr>
          <w:rFonts w:ascii="Arial" w:hAnsi="Arial" w:cs="Arial"/>
          <w:b/>
          <w:sz w:val="20"/>
          <w:szCs w:val="20"/>
          <w:lang w:val="es-PE"/>
        </w:rPr>
      </w:pPr>
    </w:p>
    <w:p w14:paraId="0399168C" w14:textId="77777777" w:rsidR="004F4CB6" w:rsidRPr="00A666BA" w:rsidRDefault="004F4CB6" w:rsidP="004F4CB6">
      <w:pPr>
        <w:pStyle w:val="Prrafodelista"/>
        <w:spacing w:line="240" w:lineRule="auto"/>
        <w:ind w:left="360"/>
        <w:jc w:val="both"/>
        <w:rPr>
          <w:rFonts w:ascii="Arial" w:hAnsi="Arial" w:cs="Arial"/>
          <w:b/>
          <w:sz w:val="20"/>
          <w:szCs w:val="20"/>
          <w:lang w:val="es-PE"/>
        </w:rPr>
      </w:pPr>
      <w:r w:rsidRPr="00A666BA">
        <w:rPr>
          <w:rFonts w:ascii="Arial" w:hAnsi="Arial" w:cs="Arial"/>
          <w:b/>
          <w:sz w:val="20"/>
          <w:szCs w:val="20"/>
          <w:lang w:val="es-PE"/>
        </w:rPr>
        <w:t>FASE II: GUIANDO LA ESTRATEGIA (2DA REUNION PUBLICA)</w:t>
      </w:r>
    </w:p>
    <w:p w14:paraId="2302ACA3" w14:textId="77777777" w:rsidR="004F4CB6" w:rsidRPr="00A666BA" w:rsidRDefault="004F4CB6" w:rsidP="004F4CB6">
      <w:pPr>
        <w:pStyle w:val="Prrafodelista"/>
        <w:spacing w:line="240" w:lineRule="auto"/>
        <w:ind w:left="360"/>
        <w:jc w:val="both"/>
        <w:rPr>
          <w:rFonts w:ascii="Arial" w:hAnsi="Arial" w:cs="Arial"/>
          <w:sz w:val="20"/>
          <w:szCs w:val="20"/>
          <w:lang w:val="es-PE"/>
        </w:rPr>
      </w:pPr>
    </w:p>
    <w:p w14:paraId="38A5B066" w14:textId="77777777" w:rsidR="004F4CB6" w:rsidRPr="00A666BA" w:rsidRDefault="004F4CB6" w:rsidP="004F4CB6">
      <w:pPr>
        <w:pStyle w:val="Prrafodelista"/>
        <w:numPr>
          <w:ilvl w:val="0"/>
          <w:numId w:val="32"/>
        </w:numPr>
        <w:spacing w:after="0" w:line="240" w:lineRule="auto"/>
        <w:jc w:val="both"/>
        <w:rPr>
          <w:rFonts w:ascii="Arial" w:hAnsi="Arial" w:cs="Arial"/>
          <w:sz w:val="20"/>
          <w:szCs w:val="20"/>
          <w:lang w:val="es-PE"/>
        </w:rPr>
      </w:pPr>
      <w:r w:rsidRPr="00A666BA">
        <w:rPr>
          <w:rFonts w:ascii="Arial" w:hAnsi="Arial" w:cs="Arial"/>
          <w:sz w:val="20"/>
          <w:szCs w:val="20"/>
          <w:lang w:val="es-PE"/>
        </w:rPr>
        <w:t xml:space="preserve">Cobertura audiovisual y fotográfica de la primera reunión pública </w:t>
      </w:r>
    </w:p>
    <w:p w14:paraId="476D01F6" w14:textId="77777777" w:rsidR="004F4CB6" w:rsidRPr="00A666BA" w:rsidRDefault="004F4CB6" w:rsidP="004F4CB6">
      <w:pPr>
        <w:pStyle w:val="Prrafodelista"/>
        <w:numPr>
          <w:ilvl w:val="0"/>
          <w:numId w:val="32"/>
        </w:numPr>
        <w:spacing w:after="0" w:line="240" w:lineRule="auto"/>
        <w:jc w:val="both"/>
        <w:rPr>
          <w:rFonts w:ascii="Arial" w:hAnsi="Arial" w:cs="Arial"/>
          <w:sz w:val="20"/>
          <w:szCs w:val="20"/>
          <w:lang w:val="es-PE"/>
        </w:rPr>
      </w:pPr>
      <w:r w:rsidRPr="00A666BA">
        <w:rPr>
          <w:rFonts w:ascii="Arial" w:hAnsi="Arial" w:cs="Arial"/>
          <w:sz w:val="20"/>
          <w:szCs w:val="20"/>
          <w:lang w:val="es-PE"/>
        </w:rPr>
        <w:t>Cobertura audiovisual y fotográfica de la segunda reunión pública</w:t>
      </w:r>
    </w:p>
    <w:p w14:paraId="3BF10A17" w14:textId="77777777" w:rsidR="004F4CB6" w:rsidRPr="00A666BA" w:rsidRDefault="004F4CB6" w:rsidP="004F4CB6">
      <w:pPr>
        <w:pStyle w:val="Prrafodelista"/>
        <w:numPr>
          <w:ilvl w:val="0"/>
          <w:numId w:val="32"/>
        </w:numPr>
        <w:spacing w:after="0" w:line="240" w:lineRule="auto"/>
        <w:jc w:val="both"/>
        <w:rPr>
          <w:rFonts w:ascii="Arial" w:hAnsi="Arial" w:cs="Arial"/>
          <w:sz w:val="20"/>
          <w:szCs w:val="20"/>
          <w:lang w:val="es-PE"/>
        </w:rPr>
      </w:pPr>
      <w:r w:rsidRPr="00A666BA">
        <w:rPr>
          <w:rFonts w:ascii="Arial" w:hAnsi="Arial" w:cs="Arial"/>
          <w:sz w:val="20"/>
          <w:szCs w:val="20"/>
          <w:lang w:val="es-PE"/>
        </w:rPr>
        <w:t xml:space="preserve">Cobertura audiovisual y fotográfica de cinco reuniones </w:t>
      </w:r>
      <w:proofErr w:type="spellStart"/>
      <w:r w:rsidRPr="00A666BA">
        <w:rPr>
          <w:rFonts w:ascii="Arial" w:hAnsi="Arial" w:cs="Arial"/>
          <w:i/>
          <w:sz w:val="20"/>
          <w:szCs w:val="20"/>
          <w:lang w:val="es-PE"/>
        </w:rPr>
        <w:t>one</w:t>
      </w:r>
      <w:proofErr w:type="spellEnd"/>
      <w:r w:rsidRPr="00A666BA">
        <w:rPr>
          <w:rFonts w:ascii="Arial" w:hAnsi="Arial" w:cs="Arial"/>
          <w:i/>
          <w:sz w:val="20"/>
          <w:szCs w:val="20"/>
          <w:lang w:val="es-PE"/>
        </w:rPr>
        <w:t xml:space="preserve"> </w:t>
      </w:r>
      <w:proofErr w:type="spellStart"/>
      <w:r w:rsidRPr="00A666BA">
        <w:rPr>
          <w:rFonts w:ascii="Arial" w:hAnsi="Arial" w:cs="Arial"/>
          <w:i/>
          <w:sz w:val="20"/>
          <w:szCs w:val="20"/>
          <w:lang w:val="es-PE"/>
        </w:rPr>
        <w:t>on</w:t>
      </w:r>
      <w:proofErr w:type="spellEnd"/>
      <w:r w:rsidRPr="00A666BA">
        <w:rPr>
          <w:rFonts w:ascii="Arial" w:hAnsi="Arial" w:cs="Arial"/>
          <w:i/>
          <w:sz w:val="20"/>
          <w:szCs w:val="20"/>
          <w:lang w:val="es-PE"/>
        </w:rPr>
        <w:t xml:space="preserve"> </w:t>
      </w:r>
      <w:proofErr w:type="spellStart"/>
      <w:r w:rsidRPr="00A666BA">
        <w:rPr>
          <w:rFonts w:ascii="Arial" w:hAnsi="Arial" w:cs="Arial"/>
          <w:i/>
          <w:sz w:val="20"/>
          <w:szCs w:val="20"/>
          <w:lang w:val="es-PE"/>
        </w:rPr>
        <w:t>one</w:t>
      </w:r>
      <w:proofErr w:type="spellEnd"/>
      <w:r w:rsidRPr="00A666BA">
        <w:rPr>
          <w:rFonts w:ascii="Arial" w:hAnsi="Arial" w:cs="Arial"/>
          <w:sz w:val="20"/>
          <w:szCs w:val="20"/>
          <w:lang w:val="es-PE"/>
        </w:rPr>
        <w:t xml:space="preserve"> con empresas in situ (por definirse) con registro documental de quienes son los participantes</w:t>
      </w:r>
    </w:p>
    <w:p w14:paraId="291CF863" w14:textId="77777777" w:rsidR="004F4CB6" w:rsidRPr="00A666BA" w:rsidRDefault="004F4CB6" w:rsidP="004F4CB6">
      <w:pPr>
        <w:pStyle w:val="Prrafodelista"/>
        <w:numPr>
          <w:ilvl w:val="0"/>
          <w:numId w:val="32"/>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Edición de un video con momentos relevantes de los talleres y entrevistas a participantes</w:t>
      </w:r>
    </w:p>
    <w:p w14:paraId="5771B43F"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ES_tradnl"/>
        </w:rPr>
      </w:pPr>
      <w:r w:rsidRPr="00A666BA">
        <w:rPr>
          <w:rFonts w:ascii="Arial" w:hAnsi="Arial" w:cs="Arial"/>
          <w:sz w:val="20"/>
          <w:szCs w:val="20"/>
          <w:lang w:val="es-PE"/>
        </w:rPr>
        <w:t xml:space="preserve">Producción y seguimiento de actualización en la web con materiales seleccionados y aprobados </w:t>
      </w:r>
      <w:r w:rsidRPr="00A666BA">
        <w:rPr>
          <w:rFonts w:ascii="Arial" w:hAnsi="Arial" w:cs="Arial"/>
          <w:sz w:val="20"/>
          <w:szCs w:val="20"/>
          <w:lang w:val="es-ES_tradnl"/>
        </w:rPr>
        <w:t xml:space="preserve">(ver características específicas y detalles en punto 6. Entregables y productos)  </w:t>
      </w:r>
    </w:p>
    <w:p w14:paraId="697B4DB3" w14:textId="77777777" w:rsidR="004F4CB6" w:rsidRPr="00A666BA" w:rsidRDefault="004F4CB6" w:rsidP="004F4CB6">
      <w:pPr>
        <w:spacing w:line="240" w:lineRule="auto"/>
        <w:jc w:val="both"/>
        <w:rPr>
          <w:rFonts w:ascii="Arial" w:hAnsi="Arial" w:cs="Arial"/>
          <w:b/>
          <w:sz w:val="20"/>
          <w:lang w:val="es-PE"/>
        </w:rPr>
      </w:pPr>
    </w:p>
    <w:p w14:paraId="3A60BC92" w14:textId="77777777" w:rsidR="004F4CB6" w:rsidRPr="00A666BA" w:rsidRDefault="004F4CB6" w:rsidP="004F4CB6">
      <w:pPr>
        <w:spacing w:line="240" w:lineRule="auto"/>
        <w:ind w:firstLine="708"/>
        <w:jc w:val="both"/>
        <w:rPr>
          <w:rFonts w:ascii="Arial" w:hAnsi="Arial" w:cs="Arial"/>
          <w:b/>
          <w:sz w:val="20"/>
          <w:lang w:val="es-PE"/>
        </w:rPr>
      </w:pPr>
      <w:r w:rsidRPr="00A666BA">
        <w:rPr>
          <w:rFonts w:ascii="Arial" w:hAnsi="Arial" w:cs="Arial"/>
          <w:b/>
          <w:sz w:val="20"/>
          <w:lang w:val="es-PE"/>
        </w:rPr>
        <w:t>FASE III: CADENA DE VALOR (3RA REUNION PUBLICA)</w:t>
      </w:r>
    </w:p>
    <w:p w14:paraId="2C2F0023" w14:textId="77777777" w:rsidR="004F4CB6" w:rsidRPr="00A666BA" w:rsidRDefault="004F4CB6" w:rsidP="004F4CB6">
      <w:pPr>
        <w:spacing w:line="240" w:lineRule="auto"/>
        <w:ind w:firstLine="708"/>
        <w:jc w:val="both"/>
        <w:rPr>
          <w:rFonts w:ascii="Arial" w:hAnsi="Arial" w:cs="Arial"/>
          <w:sz w:val="20"/>
          <w:lang w:val="es-PE"/>
        </w:rPr>
      </w:pPr>
    </w:p>
    <w:p w14:paraId="2225030D" w14:textId="77777777" w:rsidR="004F4CB6" w:rsidRPr="00A666BA" w:rsidRDefault="004F4CB6" w:rsidP="004F4CB6">
      <w:pPr>
        <w:pStyle w:val="Prrafodelista"/>
        <w:numPr>
          <w:ilvl w:val="0"/>
          <w:numId w:val="32"/>
        </w:numPr>
        <w:spacing w:after="0" w:line="240" w:lineRule="auto"/>
        <w:jc w:val="both"/>
        <w:rPr>
          <w:rFonts w:ascii="Arial" w:hAnsi="Arial" w:cs="Arial"/>
          <w:sz w:val="20"/>
          <w:szCs w:val="20"/>
          <w:lang w:val="es-PE"/>
        </w:rPr>
      </w:pPr>
      <w:r w:rsidRPr="00A666BA">
        <w:rPr>
          <w:rFonts w:ascii="Arial" w:hAnsi="Arial" w:cs="Arial"/>
          <w:sz w:val="20"/>
          <w:szCs w:val="20"/>
          <w:lang w:val="es-PE"/>
        </w:rPr>
        <w:t xml:space="preserve">Cobertura audiovisual y fotográfica de la </w:t>
      </w:r>
      <w:r w:rsidRPr="00A666BA">
        <w:rPr>
          <w:rFonts w:ascii="Arial" w:hAnsi="Arial" w:cs="Arial"/>
          <w:b/>
          <w:sz w:val="20"/>
          <w:szCs w:val="20"/>
          <w:lang w:val="es-PE"/>
        </w:rPr>
        <w:t>tercera reunión pública</w:t>
      </w:r>
      <w:r w:rsidRPr="00A666BA">
        <w:rPr>
          <w:rFonts w:ascii="Arial" w:hAnsi="Arial" w:cs="Arial"/>
          <w:sz w:val="20"/>
          <w:szCs w:val="20"/>
          <w:lang w:val="es-PE"/>
        </w:rPr>
        <w:t xml:space="preserve"> </w:t>
      </w:r>
    </w:p>
    <w:p w14:paraId="00F2D661" w14:textId="77777777" w:rsidR="004F4CB6" w:rsidRPr="00A666BA" w:rsidRDefault="004F4CB6" w:rsidP="004F4CB6">
      <w:pPr>
        <w:pStyle w:val="Prrafodelista"/>
        <w:numPr>
          <w:ilvl w:val="0"/>
          <w:numId w:val="32"/>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Edición de un video-resumen de 3 minutos formato para web de la 3ra reunión pública</w:t>
      </w:r>
    </w:p>
    <w:p w14:paraId="7F16F3BE" w14:textId="77777777" w:rsidR="004F4CB6" w:rsidRPr="00A666BA" w:rsidRDefault="004F4CB6" w:rsidP="004F4CB6">
      <w:pPr>
        <w:pStyle w:val="Prrafodelista"/>
        <w:numPr>
          <w:ilvl w:val="0"/>
          <w:numId w:val="32"/>
        </w:numPr>
        <w:spacing w:after="0" w:line="240" w:lineRule="auto"/>
        <w:jc w:val="both"/>
        <w:rPr>
          <w:rFonts w:ascii="Arial" w:hAnsi="Arial" w:cs="Arial"/>
          <w:sz w:val="20"/>
          <w:szCs w:val="20"/>
          <w:lang w:val="es-PE"/>
        </w:rPr>
      </w:pPr>
      <w:r w:rsidRPr="00A666BA">
        <w:rPr>
          <w:rFonts w:ascii="Arial" w:hAnsi="Arial" w:cs="Arial"/>
          <w:sz w:val="20"/>
          <w:szCs w:val="20"/>
          <w:lang w:val="es-PE"/>
        </w:rPr>
        <w:t>Producción y seguimiento de actualización en la web con materiales seleccionados y aprobados</w:t>
      </w:r>
    </w:p>
    <w:p w14:paraId="2E91BC2F"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ES_tradnl"/>
        </w:rPr>
      </w:pPr>
      <w:r w:rsidRPr="00A666BA">
        <w:rPr>
          <w:rFonts w:ascii="Arial" w:hAnsi="Arial" w:cs="Arial"/>
          <w:sz w:val="20"/>
          <w:szCs w:val="20"/>
          <w:lang w:val="es-PE"/>
        </w:rPr>
        <w:t>Producción de material impreso y diseminación (afiches y trípticos informativos)</w:t>
      </w:r>
      <w:r w:rsidRPr="00A666BA">
        <w:rPr>
          <w:rFonts w:ascii="Arial" w:hAnsi="Arial" w:cs="Arial"/>
          <w:sz w:val="20"/>
          <w:szCs w:val="20"/>
          <w:lang w:val="es-ES_tradnl"/>
        </w:rPr>
        <w:t xml:space="preserve"> (ver características específicas y detalles en punto 6. entregables productos)  </w:t>
      </w:r>
    </w:p>
    <w:p w14:paraId="27ED1557"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ES_tradnl"/>
        </w:rPr>
      </w:pPr>
      <w:r w:rsidRPr="00A666BA">
        <w:rPr>
          <w:rFonts w:ascii="Arial" w:hAnsi="Arial" w:cs="Arial"/>
          <w:sz w:val="20"/>
          <w:szCs w:val="20"/>
          <w:lang w:val="es-PE"/>
        </w:rPr>
        <w:t>Diseño de la estrategia de difusión de las conclusiones presentadas en la 3ra reunión pública</w:t>
      </w:r>
    </w:p>
    <w:p w14:paraId="4D588245" w14:textId="77777777" w:rsidR="004F4CB6" w:rsidRPr="00A666BA" w:rsidRDefault="004F4CB6" w:rsidP="004F4CB6">
      <w:pPr>
        <w:pStyle w:val="Prrafodelista"/>
        <w:numPr>
          <w:ilvl w:val="0"/>
          <w:numId w:val="31"/>
        </w:numPr>
        <w:spacing w:after="0" w:line="240" w:lineRule="auto"/>
        <w:jc w:val="both"/>
        <w:rPr>
          <w:rFonts w:ascii="Arial" w:hAnsi="Arial" w:cs="Arial"/>
          <w:sz w:val="20"/>
          <w:szCs w:val="20"/>
          <w:lang w:val="es-ES_tradnl"/>
        </w:rPr>
      </w:pPr>
      <w:r w:rsidRPr="00A666BA">
        <w:rPr>
          <w:rFonts w:ascii="Arial" w:hAnsi="Arial" w:cs="Arial"/>
          <w:sz w:val="20"/>
          <w:szCs w:val="20"/>
          <w:lang w:val="es-PE"/>
        </w:rPr>
        <w:t>Propuesta de resumen de información relevante para ser utilizada en la producción de material impreso y diseminación (afiches y trípticos informativos)</w:t>
      </w:r>
    </w:p>
    <w:p w14:paraId="578A7ED6" w14:textId="77777777" w:rsidR="004F4CB6" w:rsidRPr="00A666BA" w:rsidRDefault="004F4CB6" w:rsidP="004F4CB6">
      <w:pPr>
        <w:pStyle w:val="Prrafodelista"/>
        <w:numPr>
          <w:ilvl w:val="0"/>
          <w:numId w:val="31"/>
        </w:numPr>
        <w:spacing w:after="0" w:line="240" w:lineRule="auto"/>
        <w:rPr>
          <w:rFonts w:ascii="Arial" w:hAnsi="Arial" w:cs="Arial"/>
          <w:sz w:val="20"/>
          <w:szCs w:val="20"/>
          <w:lang w:val="es-PE"/>
        </w:rPr>
      </w:pPr>
      <w:r w:rsidRPr="00A666BA">
        <w:rPr>
          <w:rFonts w:ascii="Arial" w:hAnsi="Arial" w:cs="Arial"/>
          <w:sz w:val="20"/>
          <w:szCs w:val="20"/>
          <w:lang w:val="es-PE"/>
        </w:rPr>
        <w:t xml:space="preserve">El planteamiento e implementación de una </w:t>
      </w:r>
      <w:proofErr w:type="spellStart"/>
      <w:r w:rsidRPr="00A666BA">
        <w:rPr>
          <w:rFonts w:ascii="Arial" w:hAnsi="Arial" w:cs="Arial"/>
          <w:sz w:val="20"/>
          <w:szCs w:val="20"/>
          <w:lang w:val="es-PE"/>
        </w:rPr>
        <w:t>sub-estrategia</w:t>
      </w:r>
      <w:proofErr w:type="spellEnd"/>
      <w:r w:rsidRPr="00A666BA">
        <w:rPr>
          <w:rFonts w:ascii="Arial" w:hAnsi="Arial" w:cs="Arial"/>
          <w:sz w:val="20"/>
          <w:szCs w:val="20"/>
          <w:lang w:val="es-PE"/>
        </w:rPr>
        <w:t xml:space="preserve"> de comunicación externa concentrada en la fase III – medios (vocería, pauta radial, entrevistas a actores y mensajes y </w:t>
      </w:r>
      <w:r w:rsidRPr="00A666BA">
        <w:rPr>
          <w:rFonts w:ascii="Arial" w:hAnsi="Arial" w:cs="Arial"/>
          <w:sz w:val="20"/>
          <w:szCs w:val="20"/>
          <w:lang w:val="es-ES_tradnl"/>
        </w:rPr>
        <w:t xml:space="preserve">la estrategia digital que incluye: audiencias segmentadas, al menos 3 contenidos semanales para sitio web y canales de redes sociales (videos, fotos, artículos, infografías, podcasts, </w:t>
      </w:r>
      <w:proofErr w:type="spellStart"/>
      <w:r w:rsidRPr="00A666BA">
        <w:rPr>
          <w:rFonts w:ascii="Arial" w:hAnsi="Arial" w:cs="Arial"/>
          <w:sz w:val="20"/>
          <w:szCs w:val="20"/>
          <w:lang w:val="es-ES_tradnl"/>
        </w:rPr>
        <w:t>GIFs</w:t>
      </w:r>
      <w:proofErr w:type="spellEnd"/>
      <w:r w:rsidRPr="00A666BA">
        <w:rPr>
          <w:rFonts w:ascii="Arial" w:hAnsi="Arial" w:cs="Arial"/>
          <w:sz w:val="20"/>
          <w:szCs w:val="20"/>
          <w:lang w:val="es-ES_tradnl"/>
        </w:rPr>
        <w:t xml:space="preserve">, etc.), incluyendo frecuencia e inversión en pauta digital por canal, objetivos claros y medibles y los </w:t>
      </w:r>
      <w:proofErr w:type="spellStart"/>
      <w:r w:rsidRPr="00A666BA">
        <w:rPr>
          <w:rFonts w:ascii="Arial" w:hAnsi="Arial" w:cs="Arial"/>
          <w:sz w:val="20"/>
          <w:szCs w:val="20"/>
          <w:lang w:val="es-ES_tradnl"/>
        </w:rPr>
        <w:t>KPIs</w:t>
      </w:r>
      <w:proofErr w:type="spellEnd"/>
      <w:r w:rsidRPr="00A666BA">
        <w:rPr>
          <w:rFonts w:ascii="Arial" w:hAnsi="Arial" w:cs="Arial"/>
          <w:sz w:val="20"/>
          <w:szCs w:val="20"/>
          <w:lang w:val="es-ES_tradnl"/>
        </w:rPr>
        <w:t xml:space="preserve"> a monitorear (indicadores de éxito). </w:t>
      </w:r>
    </w:p>
    <w:p w14:paraId="7730B58D" w14:textId="77777777" w:rsidR="004F4CB6" w:rsidRPr="00A666BA" w:rsidRDefault="004F4CB6" w:rsidP="004F4CB6">
      <w:pPr>
        <w:pStyle w:val="Prrafodelista"/>
        <w:numPr>
          <w:ilvl w:val="0"/>
          <w:numId w:val="33"/>
        </w:numPr>
        <w:spacing w:after="0" w:line="240" w:lineRule="auto"/>
        <w:jc w:val="both"/>
        <w:rPr>
          <w:rFonts w:ascii="Arial" w:hAnsi="Arial" w:cs="Arial"/>
          <w:sz w:val="20"/>
          <w:szCs w:val="20"/>
          <w:lang w:val="es-PE"/>
        </w:rPr>
      </w:pPr>
      <w:r w:rsidRPr="00A666BA" w:rsidDel="0032256A">
        <w:rPr>
          <w:rFonts w:ascii="Arial" w:hAnsi="Arial" w:cs="Arial"/>
          <w:sz w:val="20"/>
          <w:szCs w:val="20"/>
          <w:lang w:val="es-PE"/>
        </w:rPr>
        <w:t xml:space="preserve"> </w:t>
      </w:r>
      <w:r w:rsidRPr="00A666BA">
        <w:rPr>
          <w:rFonts w:ascii="Arial" w:hAnsi="Arial" w:cs="Arial"/>
          <w:sz w:val="20"/>
          <w:szCs w:val="20"/>
          <w:lang w:val="es-PE"/>
        </w:rPr>
        <w:t>con el objetivo de diseminar de los hallazgos del taller y el plan de acción de la fase III.</w:t>
      </w:r>
      <w:r w:rsidRPr="00A666BA">
        <w:rPr>
          <w:rFonts w:ascii="Arial" w:hAnsi="Arial" w:cs="Arial"/>
          <w:sz w:val="20"/>
          <w:szCs w:val="20"/>
          <w:lang w:val="es-ES_tradnl"/>
        </w:rPr>
        <w:t xml:space="preserve"> (ver características específicas y detalles en punto 6. entregables productos)  </w:t>
      </w:r>
    </w:p>
    <w:p w14:paraId="22B1CBF3" w14:textId="77777777" w:rsidR="004F4CB6" w:rsidRPr="00A666BA" w:rsidRDefault="004F4CB6" w:rsidP="004F4CB6">
      <w:pPr>
        <w:spacing w:line="240" w:lineRule="auto"/>
        <w:jc w:val="both"/>
        <w:rPr>
          <w:rFonts w:ascii="Arial" w:hAnsi="Arial" w:cs="Arial"/>
          <w:sz w:val="20"/>
        </w:rPr>
      </w:pPr>
    </w:p>
    <w:p w14:paraId="19E9E825" w14:textId="77777777" w:rsidR="004F4CB6" w:rsidRPr="00A666BA" w:rsidRDefault="004F4CB6" w:rsidP="004F4CB6">
      <w:pPr>
        <w:spacing w:line="240" w:lineRule="auto"/>
        <w:jc w:val="both"/>
        <w:rPr>
          <w:rFonts w:ascii="Arial" w:hAnsi="Arial" w:cs="Arial"/>
          <w:sz w:val="20"/>
        </w:rPr>
      </w:pPr>
      <w:r w:rsidRPr="00A666BA">
        <w:rPr>
          <w:rFonts w:ascii="Arial" w:hAnsi="Arial" w:cs="Arial"/>
          <w:sz w:val="20"/>
        </w:rPr>
        <w:t>La estrategia de comunicaciones integral acompañara la ejecución a nivel nacional en las distintas regiones de acuerdo a los sectores industriales priorizados por el banco. Esta tendrá una tarea importante de comunicar y difundir lo que se va a realizar, dentro del grupo objetivo, y los resultados finales en cada taller dentó del tiempo establecido.</w:t>
      </w:r>
    </w:p>
    <w:p w14:paraId="493B3CCA" w14:textId="77777777" w:rsidR="004F4CB6" w:rsidRPr="00A666BA" w:rsidRDefault="004F4CB6" w:rsidP="004F4CB6">
      <w:pPr>
        <w:pStyle w:val="Prrafodelista"/>
        <w:spacing w:line="240" w:lineRule="auto"/>
        <w:jc w:val="both"/>
        <w:rPr>
          <w:rFonts w:ascii="Arial" w:hAnsi="Arial" w:cs="Arial"/>
          <w:sz w:val="20"/>
          <w:szCs w:val="20"/>
          <w:lang w:val="es-ES_tradnl"/>
        </w:rPr>
      </w:pPr>
    </w:p>
    <w:p w14:paraId="0097F232" w14:textId="77777777" w:rsidR="004F4CB6" w:rsidRPr="00A666BA" w:rsidRDefault="004F4CB6" w:rsidP="004F4CB6">
      <w:pPr>
        <w:pStyle w:val="Prrafodelista"/>
        <w:numPr>
          <w:ilvl w:val="0"/>
          <w:numId w:val="7"/>
        </w:numPr>
        <w:spacing w:after="0" w:line="240" w:lineRule="auto"/>
        <w:jc w:val="both"/>
        <w:rPr>
          <w:rFonts w:ascii="Arial" w:hAnsi="Arial" w:cs="Arial"/>
          <w:smallCaps/>
          <w:sz w:val="20"/>
          <w:szCs w:val="20"/>
          <w:lang w:val="es-ES_tradnl" w:eastAsia="es-PE"/>
        </w:rPr>
      </w:pPr>
      <w:r w:rsidRPr="00A666BA">
        <w:rPr>
          <w:rFonts w:ascii="Arial" w:hAnsi="Arial" w:cs="Arial"/>
          <w:b/>
          <w:smallCaps/>
          <w:sz w:val="20"/>
          <w:szCs w:val="20"/>
          <w:lang w:val="es-ES_tradnl" w:eastAsia="es-PE"/>
        </w:rPr>
        <w:t>ALCANCE DEL SERVICIO DESCRIPCION DE ACTIVIDADES Y MATERIALES específicos</w:t>
      </w:r>
    </w:p>
    <w:p w14:paraId="60330F5A" w14:textId="77777777" w:rsidR="004F4CB6" w:rsidRPr="00A666BA" w:rsidRDefault="004F4CB6" w:rsidP="004F4CB6">
      <w:pPr>
        <w:pStyle w:val="Prrafodelista"/>
        <w:spacing w:line="240" w:lineRule="auto"/>
        <w:ind w:left="360"/>
        <w:jc w:val="both"/>
        <w:rPr>
          <w:rFonts w:ascii="Arial" w:hAnsi="Arial" w:cs="Arial"/>
          <w:smallCaps/>
          <w:sz w:val="20"/>
          <w:szCs w:val="20"/>
          <w:lang w:val="es-ES_tradnl" w:eastAsia="es-PE"/>
        </w:rPr>
      </w:pPr>
    </w:p>
    <w:p w14:paraId="21E0C976" w14:textId="77777777" w:rsidR="004F4CB6" w:rsidRPr="00A666BA" w:rsidRDefault="004F4CB6" w:rsidP="004F4CB6">
      <w:pPr>
        <w:pStyle w:val="Prrafodelista"/>
        <w:spacing w:line="240" w:lineRule="auto"/>
        <w:ind w:left="309"/>
        <w:jc w:val="both"/>
        <w:rPr>
          <w:rFonts w:ascii="Arial" w:hAnsi="Arial" w:cs="Arial"/>
          <w:sz w:val="20"/>
          <w:szCs w:val="20"/>
          <w:lang w:val="es-ES_tradnl"/>
        </w:rPr>
      </w:pPr>
      <w:r w:rsidRPr="00A666BA">
        <w:rPr>
          <w:rFonts w:ascii="Arial" w:hAnsi="Arial" w:cs="Arial"/>
          <w:sz w:val="20"/>
          <w:szCs w:val="20"/>
          <w:lang w:val="es-ES_tradnl"/>
        </w:rPr>
        <w:lastRenderedPageBreak/>
        <w:t>La empresa consultora deberá acompañar en los eventos, ejecutando las actividades de comunicación que se señala en el punto 4, considerando los 15 talleres de las IVAI a desarrollarse en regiones.</w:t>
      </w:r>
    </w:p>
    <w:p w14:paraId="479D8A09" w14:textId="77777777" w:rsidR="004F4CB6" w:rsidRPr="00A666BA" w:rsidRDefault="004F4CB6" w:rsidP="004F4CB6">
      <w:pPr>
        <w:pStyle w:val="Prrafodelista"/>
        <w:spacing w:line="240" w:lineRule="auto"/>
        <w:ind w:left="309"/>
        <w:jc w:val="both"/>
        <w:rPr>
          <w:rFonts w:ascii="Arial" w:hAnsi="Arial" w:cs="Arial"/>
          <w:sz w:val="20"/>
          <w:szCs w:val="20"/>
          <w:lang w:val="es-ES_tradnl"/>
        </w:rPr>
      </w:pPr>
    </w:p>
    <w:tbl>
      <w:tblPr>
        <w:tblStyle w:val="Tablaconcuadrcula"/>
        <w:tblW w:w="0" w:type="auto"/>
        <w:tblInd w:w="462" w:type="dxa"/>
        <w:tblLook w:val="04A0" w:firstRow="1" w:lastRow="0" w:firstColumn="1" w:lastColumn="0" w:noHBand="0" w:noVBand="1"/>
      </w:tblPr>
      <w:tblGrid>
        <w:gridCol w:w="1324"/>
        <w:gridCol w:w="1418"/>
        <w:gridCol w:w="3474"/>
        <w:gridCol w:w="1796"/>
      </w:tblGrid>
      <w:tr w:rsidR="004F4CB6" w:rsidRPr="00A666BA" w14:paraId="4C2E5F84" w14:textId="77777777" w:rsidTr="006634A7">
        <w:tc>
          <w:tcPr>
            <w:tcW w:w="13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C550C4" w14:textId="77777777" w:rsidR="004F4CB6" w:rsidRPr="00A666BA" w:rsidRDefault="004F4CB6" w:rsidP="004F4CB6">
            <w:pPr>
              <w:spacing w:line="240" w:lineRule="auto"/>
              <w:jc w:val="center"/>
              <w:rPr>
                <w:rFonts w:ascii="Arial" w:eastAsiaTheme="majorEastAsia" w:hAnsi="Arial" w:cs="Arial"/>
                <w:b/>
                <w:spacing w:val="-10"/>
                <w:kern w:val="28"/>
                <w:sz w:val="20"/>
                <w:szCs w:val="20"/>
              </w:rPr>
            </w:pPr>
            <w:proofErr w:type="spellStart"/>
            <w:r w:rsidRPr="00A666BA">
              <w:rPr>
                <w:rFonts w:ascii="Arial" w:eastAsiaTheme="majorEastAsia" w:hAnsi="Arial" w:cs="Arial"/>
                <w:b/>
                <w:spacing w:val="-10"/>
                <w:kern w:val="28"/>
                <w:sz w:val="20"/>
                <w:szCs w:val="20"/>
              </w:rPr>
              <w:t>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B82C59" w14:textId="77777777" w:rsidR="004F4CB6" w:rsidRPr="00A666BA" w:rsidRDefault="004F4CB6" w:rsidP="004F4CB6">
            <w:pPr>
              <w:spacing w:line="240" w:lineRule="auto"/>
              <w:jc w:val="center"/>
              <w:rPr>
                <w:rFonts w:ascii="Arial" w:eastAsiaTheme="majorEastAsia" w:hAnsi="Arial" w:cs="Arial"/>
                <w:b/>
                <w:spacing w:val="-10"/>
                <w:kern w:val="28"/>
                <w:sz w:val="20"/>
                <w:szCs w:val="20"/>
              </w:rPr>
            </w:pPr>
            <w:r w:rsidRPr="00A666BA">
              <w:rPr>
                <w:rFonts w:ascii="Arial" w:eastAsiaTheme="majorEastAsia" w:hAnsi="Arial" w:cs="Arial"/>
                <w:b/>
                <w:spacing w:val="-10"/>
                <w:kern w:val="28"/>
                <w:sz w:val="20"/>
                <w:szCs w:val="20"/>
              </w:rPr>
              <w:t>Cobertura</w:t>
            </w:r>
          </w:p>
        </w:tc>
        <w:tc>
          <w:tcPr>
            <w:tcW w:w="347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8A0E33" w14:textId="77777777" w:rsidR="004F4CB6" w:rsidRPr="00A666BA" w:rsidRDefault="004F4CB6" w:rsidP="004F4CB6">
            <w:pPr>
              <w:spacing w:line="240" w:lineRule="auto"/>
              <w:jc w:val="center"/>
              <w:rPr>
                <w:rFonts w:ascii="Arial" w:eastAsiaTheme="majorEastAsia" w:hAnsi="Arial" w:cs="Arial"/>
                <w:b/>
                <w:spacing w:val="-10"/>
                <w:kern w:val="28"/>
                <w:sz w:val="20"/>
                <w:szCs w:val="20"/>
              </w:rPr>
            </w:pPr>
            <w:proofErr w:type="spellStart"/>
            <w:r w:rsidRPr="00A666BA">
              <w:rPr>
                <w:rFonts w:ascii="Arial" w:eastAsiaTheme="majorEastAsia" w:hAnsi="Arial" w:cs="Arial"/>
                <w:b/>
                <w:spacing w:val="-10"/>
                <w:kern w:val="28"/>
                <w:sz w:val="20"/>
                <w:szCs w:val="20"/>
              </w:rPr>
              <w:t>N°</w:t>
            </w:r>
            <w:proofErr w:type="spellEnd"/>
            <w:r w:rsidRPr="00A666BA">
              <w:rPr>
                <w:rFonts w:ascii="Arial" w:eastAsiaTheme="majorEastAsia" w:hAnsi="Arial" w:cs="Arial"/>
                <w:b/>
                <w:spacing w:val="-10"/>
                <w:kern w:val="28"/>
                <w:sz w:val="20"/>
                <w:szCs w:val="20"/>
              </w:rPr>
              <w:t xml:space="preserve"> de talleres para cada </w:t>
            </w:r>
            <w:proofErr w:type="spellStart"/>
            <w:r w:rsidRPr="00A666BA">
              <w:rPr>
                <w:rFonts w:ascii="Arial" w:eastAsiaTheme="majorEastAsia" w:hAnsi="Arial" w:cs="Arial"/>
                <w:b/>
                <w:spacing w:val="-10"/>
                <w:kern w:val="28"/>
                <w:sz w:val="20"/>
                <w:szCs w:val="20"/>
              </w:rPr>
              <w:t>IVAIs</w:t>
            </w:r>
            <w:proofErr w:type="spellEnd"/>
          </w:p>
        </w:tc>
        <w:tc>
          <w:tcPr>
            <w:tcW w:w="179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4FB061" w14:textId="77777777" w:rsidR="004F4CB6" w:rsidRPr="00A666BA" w:rsidRDefault="004F4CB6" w:rsidP="004F4CB6">
            <w:pPr>
              <w:spacing w:line="240" w:lineRule="auto"/>
              <w:jc w:val="center"/>
              <w:rPr>
                <w:rFonts w:ascii="Arial" w:eastAsiaTheme="majorEastAsia" w:hAnsi="Arial" w:cs="Arial"/>
                <w:b/>
                <w:spacing w:val="-10"/>
                <w:kern w:val="28"/>
                <w:sz w:val="20"/>
                <w:szCs w:val="20"/>
              </w:rPr>
            </w:pPr>
            <w:proofErr w:type="gramStart"/>
            <w:r w:rsidRPr="00A666BA">
              <w:rPr>
                <w:rFonts w:ascii="Arial" w:eastAsiaTheme="majorEastAsia" w:hAnsi="Arial" w:cs="Arial"/>
                <w:b/>
                <w:spacing w:val="-10"/>
                <w:kern w:val="28"/>
                <w:sz w:val="20"/>
                <w:szCs w:val="20"/>
              </w:rPr>
              <w:t>Total</w:t>
            </w:r>
            <w:proofErr w:type="gramEnd"/>
            <w:r w:rsidRPr="00A666BA">
              <w:rPr>
                <w:rFonts w:ascii="Arial" w:eastAsiaTheme="majorEastAsia" w:hAnsi="Arial" w:cs="Arial"/>
                <w:b/>
                <w:spacing w:val="-10"/>
                <w:kern w:val="28"/>
                <w:sz w:val="20"/>
                <w:szCs w:val="20"/>
              </w:rPr>
              <w:t xml:space="preserve"> de Talleres</w:t>
            </w:r>
          </w:p>
        </w:tc>
      </w:tr>
      <w:tr w:rsidR="004F4CB6" w:rsidRPr="00A666BA" w14:paraId="28B1FED7" w14:textId="77777777" w:rsidTr="006634A7">
        <w:trPr>
          <w:trHeight w:val="300"/>
        </w:trPr>
        <w:tc>
          <w:tcPr>
            <w:tcW w:w="1324" w:type="dxa"/>
            <w:vMerge w:val="restart"/>
            <w:tcBorders>
              <w:top w:val="single" w:sz="12" w:space="0" w:color="auto"/>
              <w:left w:val="single" w:sz="12" w:space="0" w:color="auto"/>
              <w:bottom w:val="single" w:sz="12" w:space="0" w:color="auto"/>
            </w:tcBorders>
            <w:vAlign w:val="center"/>
          </w:tcPr>
          <w:p w14:paraId="2A132279" w14:textId="77777777" w:rsidR="004F4CB6" w:rsidRPr="00A666BA" w:rsidRDefault="004F4CB6" w:rsidP="004F4CB6">
            <w:pPr>
              <w:spacing w:line="240" w:lineRule="auto"/>
              <w:jc w:val="center"/>
              <w:rPr>
                <w:rFonts w:ascii="Arial" w:eastAsiaTheme="majorEastAsia" w:hAnsi="Arial" w:cs="Arial"/>
                <w:spacing w:val="-10"/>
                <w:kern w:val="28"/>
                <w:sz w:val="20"/>
                <w:szCs w:val="20"/>
              </w:rPr>
            </w:pPr>
            <w:r w:rsidRPr="00A666BA">
              <w:rPr>
                <w:rFonts w:ascii="Arial" w:eastAsiaTheme="majorEastAsia" w:hAnsi="Arial" w:cs="Arial"/>
                <w:spacing w:val="-10"/>
                <w:kern w:val="28"/>
                <w:sz w:val="20"/>
                <w:szCs w:val="20"/>
              </w:rPr>
              <w:t xml:space="preserve">05 </w:t>
            </w:r>
            <w:proofErr w:type="spellStart"/>
            <w:r w:rsidRPr="00A666BA">
              <w:rPr>
                <w:rFonts w:ascii="Arial" w:eastAsiaTheme="majorEastAsia" w:hAnsi="Arial" w:cs="Arial"/>
                <w:spacing w:val="-10"/>
                <w:kern w:val="28"/>
                <w:sz w:val="20"/>
                <w:szCs w:val="20"/>
              </w:rPr>
              <w:t>IVAIs</w:t>
            </w:r>
            <w:proofErr w:type="spellEnd"/>
          </w:p>
        </w:tc>
        <w:tc>
          <w:tcPr>
            <w:tcW w:w="1418" w:type="dxa"/>
            <w:vMerge w:val="restart"/>
            <w:tcBorders>
              <w:top w:val="single" w:sz="12" w:space="0" w:color="auto"/>
              <w:bottom w:val="single" w:sz="12" w:space="0" w:color="auto"/>
            </w:tcBorders>
            <w:vAlign w:val="center"/>
          </w:tcPr>
          <w:p w14:paraId="3B1E356D" w14:textId="7BEF33C9" w:rsidR="004F4CB6" w:rsidRPr="00A666BA" w:rsidRDefault="004F4CB6" w:rsidP="004F4CB6">
            <w:pPr>
              <w:spacing w:line="240" w:lineRule="auto"/>
              <w:rPr>
                <w:rFonts w:ascii="Arial" w:eastAsiaTheme="majorEastAsia" w:hAnsi="Arial" w:cs="Arial"/>
                <w:spacing w:val="-10"/>
                <w:kern w:val="28"/>
                <w:sz w:val="20"/>
                <w:szCs w:val="20"/>
              </w:rPr>
            </w:pPr>
            <w:r w:rsidRPr="00A666BA">
              <w:rPr>
                <w:rFonts w:ascii="Arial" w:eastAsiaTheme="majorEastAsia" w:hAnsi="Arial" w:cs="Arial"/>
                <w:spacing w:val="-10"/>
                <w:kern w:val="28"/>
                <w:sz w:val="20"/>
                <w:szCs w:val="20"/>
              </w:rPr>
              <w:t xml:space="preserve">03 </w:t>
            </w:r>
            <w:proofErr w:type="gramStart"/>
            <w:r w:rsidRPr="00A666BA">
              <w:rPr>
                <w:rFonts w:ascii="Arial" w:eastAsiaTheme="majorEastAsia" w:hAnsi="Arial" w:cs="Arial"/>
                <w:spacing w:val="-10"/>
                <w:kern w:val="28"/>
                <w:sz w:val="20"/>
                <w:szCs w:val="20"/>
              </w:rPr>
              <w:t>Regiones</w:t>
            </w:r>
            <w:proofErr w:type="gramEnd"/>
          </w:p>
          <w:p w14:paraId="10F47CA7" w14:textId="77777777" w:rsidR="004F4CB6" w:rsidRPr="00A666BA" w:rsidRDefault="004F4CB6" w:rsidP="004F4CB6">
            <w:pPr>
              <w:spacing w:line="240" w:lineRule="auto"/>
              <w:rPr>
                <w:rFonts w:ascii="Arial" w:eastAsiaTheme="majorEastAsia" w:hAnsi="Arial" w:cs="Arial"/>
                <w:spacing w:val="-10"/>
                <w:kern w:val="28"/>
                <w:sz w:val="20"/>
                <w:szCs w:val="20"/>
              </w:rPr>
            </w:pPr>
            <w:r w:rsidRPr="00A666BA">
              <w:rPr>
                <w:rFonts w:ascii="Arial" w:eastAsiaTheme="majorEastAsia" w:hAnsi="Arial" w:cs="Arial"/>
                <w:spacing w:val="-10"/>
                <w:kern w:val="28"/>
                <w:sz w:val="20"/>
                <w:szCs w:val="20"/>
              </w:rPr>
              <w:t>02 Lima</w:t>
            </w:r>
          </w:p>
        </w:tc>
        <w:tc>
          <w:tcPr>
            <w:tcW w:w="3474" w:type="dxa"/>
            <w:tcBorders>
              <w:top w:val="single" w:sz="12" w:space="0" w:color="auto"/>
            </w:tcBorders>
          </w:tcPr>
          <w:p w14:paraId="0E5ED548" w14:textId="77777777" w:rsidR="004F4CB6" w:rsidRPr="00A666BA" w:rsidRDefault="004F4CB6" w:rsidP="004F4CB6">
            <w:pPr>
              <w:spacing w:line="240" w:lineRule="auto"/>
              <w:jc w:val="left"/>
              <w:rPr>
                <w:rFonts w:ascii="Arial" w:eastAsiaTheme="majorEastAsia" w:hAnsi="Arial" w:cs="Arial"/>
                <w:spacing w:val="-10"/>
                <w:kern w:val="28"/>
                <w:sz w:val="20"/>
                <w:szCs w:val="20"/>
              </w:rPr>
            </w:pPr>
            <w:r w:rsidRPr="00A666BA">
              <w:rPr>
                <w:rFonts w:ascii="Arial" w:eastAsiaTheme="majorEastAsia" w:hAnsi="Arial" w:cs="Arial"/>
                <w:spacing w:val="-10"/>
                <w:kern w:val="28"/>
                <w:sz w:val="20"/>
                <w:szCs w:val="20"/>
              </w:rPr>
              <w:t>01 taller introductorio (presentación)</w:t>
            </w:r>
          </w:p>
        </w:tc>
        <w:tc>
          <w:tcPr>
            <w:tcW w:w="1796" w:type="dxa"/>
            <w:vMerge w:val="restart"/>
            <w:tcBorders>
              <w:top w:val="single" w:sz="12" w:space="0" w:color="auto"/>
              <w:right w:val="single" w:sz="12" w:space="0" w:color="auto"/>
            </w:tcBorders>
            <w:vAlign w:val="center"/>
          </w:tcPr>
          <w:p w14:paraId="6728F0FD" w14:textId="77777777" w:rsidR="004F4CB6" w:rsidRPr="00A666BA" w:rsidRDefault="004F4CB6" w:rsidP="004F4CB6">
            <w:pPr>
              <w:spacing w:line="240" w:lineRule="auto"/>
              <w:jc w:val="center"/>
              <w:rPr>
                <w:rFonts w:ascii="Arial" w:eastAsiaTheme="majorEastAsia" w:hAnsi="Arial" w:cs="Arial"/>
                <w:spacing w:val="-10"/>
                <w:kern w:val="28"/>
                <w:sz w:val="20"/>
                <w:szCs w:val="20"/>
              </w:rPr>
            </w:pPr>
            <w:r w:rsidRPr="00A666BA">
              <w:rPr>
                <w:rFonts w:ascii="Arial" w:eastAsiaTheme="majorEastAsia" w:hAnsi="Arial" w:cs="Arial"/>
                <w:spacing w:val="-10"/>
                <w:kern w:val="28"/>
                <w:sz w:val="20"/>
                <w:szCs w:val="20"/>
              </w:rPr>
              <w:t>15</w:t>
            </w:r>
          </w:p>
        </w:tc>
      </w:tr>
      <w:tr w:rsidR="004F4CB6" w:rsidRPr="00A666BA" w14:paraId="00BA4BFD" w14:textId="77777777" w:rsidTr="006634A7">
        <w:tc>
          <w:tcPr>
            <w:tcW w:w="1324" w:type="dxa"/>
            <w:vMerge/>
            <w:tcBorders>
              <w:left w:val="single" w:sz="12" w:space="0" w:color="auto"/>
              <w:bottom w:val="single" w:sz="12" w:space="0" w:color="auto"/>
            </w:tcBorders>
          </w:tcPr>
          <w:p w14:paraId="4F8A4B48" w14:textId="77777777" w:rsidR="004F4CB6" w:rsidRPr="00A666BA" w:rsidRDefault="004F4CB6" w:rsidP="004F4CB6">
            <w:pPr>
              <w:spacing w:line="240" w:lineRule="auto"/>
              <w:rPr>
                <w:rFonts w:ascii="Arial" w:eastAsiaTheme="majorEastAsia" w:hAnsi="Arial" w:cs="Arial"/>
                <w:spacing w:val="-10"/>
                <w:kern w:val="28"/>
                <w:sz w:val="20"/>
                <w:szCs w:val="20"/>
              </w:rPr>
            </w:pPr>
          </w:p>
        </w:tc>
        <w:tc>
          <w:tcPr>
            <w:tcW w:w="1418" w:type="dxa"/>
            <w:vMerge/>
            <w:tcBorders>
              <w:bottom w:val="single" w:sz="12" w:space="0" w:color="auto"/>
            </w:tcBorders>
            <w:vAlign w:val="center"/>
          </w:tcPr>
          <w:p w14:paraId="0776E672" w14:textId="77777777" w:rsidR="004F4CB6" w:rsidRPr="00A666BA" w:rsidRDefault="004F4CB6" w:rsidP="004F4CB6">
            <w:pPr>
              <w:spacing w:line="240" w:lineRule="auto"/>
              <w:rPr>
                <w:rFonts w:ascii="Arial" w:eastAsiaTheme="majorEastAsia" w:hAnsi="Arial" w:cs="Arial"/>
                <w:spacing w:val="-10"/>
                <w:kern w:val="28"/>
                <w:sz w:val="20"/>
                <w:szCs w:val="20"/>
              </w:rPr>
            </w:pPr>
          </w:p>
        </w:tc>
        <w:tc>
          <w:tcPr>
            <w:tcW w:w="3474" w:type="dxa"/>
          </w:tcPr>
          <w:p w14:paraId="77735C5B" w14:textId="77777777" w:rsidR="004F4CB6" w:rsidRPr="00A666BA" w:rsidRDefault="004F4CB6" w:rsidP="004F4CB6">
            <w:pPr>
              <w:spacing w:line="240" w:lineRule="auto"/>
              <w:jc w:val="left"/>
              <w:rPr>
                <w:rFonts w:ascii="Arial" w:eastAsiaTheme="majorEastAsia" w:hAnsi="Arial" w:cs="Arial"/>
                <w:spacing w:val="-10"/>
                <w:kern w:val="28"/>
                <w:sz w:val="20"/>
                <w:szCs w:val="20"/>
              </w:rPr>
            </w:pPr>
            <w:r w:rsidRPr="00A666BA">
              <w:rPr>
                <w:rFonts w:ascii="Arial" w:eastAsiaTheme="majorEastAsia" w:hAnsi="Arial" w:cs="Arial"/>
                <w:spacing w:val="-10"/>
                <w:kern w:val="28"/>
                <w:sz w:val="20"/>
                <w:szCs w:val="20"/>
              </w:rPr>
              <w:t xml:space="preserve">01 taller contenido (hallazgos) </w:t>
            </w:r>
          </w:p>
        </w:tc>
        <w:tc>
          <w:tcPr>
            <w:tcW w:w="1796" w:type="dxa"/>
            <w:vMerge/>
            <w:tcBorders>
              <w:right w:val="single" w:sz="12" w:space="0" w:color="auto"/>
            </w:tcBorders>
          </w:tcPr>
          <w:p w14:paraId="1FAB1110" w14:textId="77777777" w:rsidR="004F4CB6" w:rsidRPr="00A666BA" w:rsidRDefault="004F4CB6" w:rsidP="004F4CB6">
            <w:pPr>
              <w:spacing w:line="240" w:lineRule="auto"/>
              <w:rPr>
                <w:rFonts w:ascii="Arial" w:eastAsiaTheme="majorEastAsia" w:hAnsi="Arial" w:cs="Arial"/>
                <w:spacing w:val="-10"/>
                <w:kern w:val="28"/>
                <w:sz w:val="20"/>
                <w:szCs w:val="20"/>
              </w:rPr>
            </w:pPr>
          </w:p>
        </w:tc>
      </w:tr>
      <w:tr w:rsidR="004F4CB6" w:rsidRPr="00A666BA" w14:paraId="7C698202" w14:textId="77777777" w:rsidTr="006634A7">
        <w:tc>
          <w:tcPr>
            <w:tcW w:w="1324" w:type="dxa"/>
            <w:vMerge/>
            <w:tcBorders>
              <w:left w:val="single" w:sz="12" w:space="0" w:color="auto"/>
              <w:bottom w:val="single" w:sz="12" w:space="0" w:color="auto"/>
            </w:tcBorders>
          </w:tcPr>
          <w:p w14:paraId="0601CCBB" w14:textId="77777777" w:rsidR="004F4CB6" w:rsidRPr="00A666BA" w:rsidRDefault="004F4CB6" w:rsidP="004F4CB6">
            <w:pPr>
              <w:spacing w:line="240" w:lineRule="auto"/>
              <w:rPr>
                <w:rFonts w:ascii="Arial" w:eastAsiaTheme="majorEastAsia" w:hAnsi="Arial" w:cs="Arial"/>
                <w:spacing w:val="-10"/>
                <w:kern w:val="28"/>
                <w:sz w:val="20"/>
                <w:szCs w:val="20"/>
              </w:rPr>
            </w:pPr>
          </w:p>
        </w:tc>
        <w:tc>
          <w:tcPr>
            <w:tcW w:w="1418" w:type="dxa"/>
            <w:vMerge/>
            <w:tcBorders>
              <w:bottom w:val="single" w:sz="12" w:space="0" w:color="auto"/>
            </w:tcBorders>
            <w:vAlign w:val="center"/>
          </w:tcPr>
          <w:p w14:paraId="0E17CEAC" w14:textId="77777777" w:rsidR="004F4CB6" w:rsidRPr="00A666BA" w:rsidRDefault="004F4CB6" w:rsidP="004F4CB6">
            <w:pPr>
              <w:spacing w:line="240" w:lineRule="auto"/>
              <w:rPr>
                <w:rFonts w:ascii="Arial" w:eastAsiaTheme="majorEastAsia" w:hAnsi="Arial" w:cs="Arial"/>
                <w:spacing w:val="-10"/>
                <w:kern w:val="28"/>
                <w:sz w:val="20"/>
                <w:szCs w:val="20"/>
              </w:rPr>
            </w:pPr>
          </w:p>
        </w:tc>
        <w:tc>
          <w:tcPr>
            <w:tcW w:w="3474" w:type="dxa"/>
            <w:tcBorders>
              <w:bottom w:val="single" w:sz="12" w:space="0" w:color="auto"/>
            </w:tcBorders>
          </w:tcPr>
          <w:p w14:paraId="426045F4" w14:textId="77777777" w:rsidR="004F4CB6" w:rsidRPr="00A666BA" w:rsidRDefault="004F4CB6" w:rsidP="004F4CB6">
            <w:pPr>
              <w:spacing w:line="240" w:lineRule="auto"/>
              <w:jc w:val="left"/>
              <w:rPr>
                <w:rFonts w:ascii="Arial" w:eastAsiaTheme="majorEastAsia" w:hAnsi="Arial" w:cs="Arial"/>
                <w:spacing w:val="-10"/>
                <w:kern w:val="28"/>
                <w:sz w:val="20"/>
                <w:szCs w:val="20"/>
              </w:rPr>
            </w:pPr>
            <w:r w:rsidRPr="00A666BA">
              <w:rPr>
                <w:rFonts w:ascii="Arial" w:eastAsiaTheme="majorEastAsia" w:hAnsi="Arial" w:cs="Arial"/>
                <w:spacing w:val="-10"/>
                <w:kern w:val="28"/>
                <w:sz w:val="20"/>
                <w:szCs w:val="20"/>
              </w:rPr>
              <w:t>01 taller clausura (principales conclusiones)</w:t>
            </w:r>
          </w:p>
        </w:tc>
        <w:tc>
          <w:tcPr>
            <w:tcW w:w="1796" w:type="dxa"/>
            <w:vMerge/>
            <w:tcBorders>
              <w:bottom w:val="single" w:sz="12" w:space="0" w:color="auto"/>
              <w:right w:val="single" w:sz="12" w:space="0" w:color="auto"/>
            </w:tcBorders>
          </w:tcPr>
          <w:p w14:paraId="02687552" w14:textId="77777777" w:rsidR="004F4CB6" w:rsidRPr="00A666BA" w:rsidRDefault="004F4CB6" w:rsidP="004F4CB6">
            <w:pPr>
              <w:spacing w:line="240" w:lineRule="auto"/>
              <w:rPr>
                <w:rFonts w:ascii="Arial" w:eastAsiaTheme="majorEastAsia" w:hAnsi="Arial" w:cs="Arial"/>
                <w:spacing w:val="-10"/>
                <w:kern w:val="28"/>
                <w:sz w:val="20"/>
                <w:szCs w:val="20"/>
              </w:rPr>
            </w:pPr>
          </w:p>
        </w:tc>
      </w:tr>
    </w:tbl>
    <w:p w14:paraId="76AD81E8" w14:textId="77777777" w:rsidR="004F4CB6" w:rsidRPr="00A666BA" w:rsidRDefault="004F4CB6" w:rsidP="004F4CB6">
      <w:pPr>
        <w:spacing w:line="240" w:lineRule="auto"/>
        <w:jc w:val="both"/>
        <w:rPr>
          <w:rFonts w:ascii="Arial" w:eastAsiaTheme="majorEastAsia" w:hAnsi="Arial" w:cs="Arial"/>
          <w:spacing w:val="-10"/>
          <w:kern w:val="28"/>
          <w:sz w:val="20"/>
        </w:rPr>
      </w:pPr>
    </w:p>
    <w:p w14:paraId="795DA9DF" w14:textId="5378FF84"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Cada taller</w:t>
      </w:r>
      <w:r w:rsidRPr="00A666BA">
        <w:rPr>
          <w:rFonts w:ascii="Arial" w:eastAsiaTheme="majorEastAsia" w:hAnsi="Arial" w:cs="Arial"/>
          <w:spacing w:val="-10"/>
          <w:kern w:val="28"/>
          <w:sz w:val="20"/>
        </w:rPr>
        <w:t xml:space="preserve"> tendrá un intervalo de tiempo de la siguiente manera:</w:t>
      </w:r>
    </w:p>
    <w:p w14:paraId="194AD550" w14:textId="77777777" w:rsidR="004F4CB6" w:rsidRPr="00A666BA" w:rsidRDefault="004F4CB6" w:rsidP="004F4CB6">
      <w:pPr>
        <w:pStyle w:val="Prrafodelista"/>
        <w:numPr>
          <w:ilvl w:val="0"/>
          <w:numId w:val="23"/>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01 taller introductorio (presentación) – 1 mes.</w:t>
      </w:r>
    </w:p>
    <w:p w14:paraId="66E616EE" w14:textId="77777777" w:rsidR="004F4CB6" w:rsidRPr="00A666BA" w:rsidRDefault="004F4CB6" w:rsidP="004F4CB6">
      <w:pPr>
        <w:pStyle w:val="Prrafodelista"/>
        <w:numPr>
          <w:ilvl w:val="0"/>
          <w:numId w:val="23"/>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01 taller contenido (hallazgos) – 2 meses después del taller de introducción.</w:t>
      </w:r>
    </w:p>
    <w:p w14:paraId="240AA37F" w14:textId="77777777" w:rsidR="004F4CB6" w:rsidRPr="00A666BA" w:rsidRDefault="004F4CB6" w:rsidP="004F4CB6">
      <w:pPr>
        <w:pStyle w:val="Prrafodelista"/>
        <w:numPr>
          <w:ilvl w:val="0"/>
          <w:numId w:val="23"/>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01 taller clausura (principales conclusiones) – 3 meses después del taller de contenido.</w:t>
      </w:r>
    </w:p>
    <w:p w14:paraId="472EFC5A" w14:textId="77777777"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De acuerdo a la complejidad del sector se podría ampliar un poco más el margen de tiempo.</w:t>
      </w:r>
    </w:p>
    <w:p w14:paraId="7093F1E4" w14:textId="77777777" w:rsidR="004F4CB6" w:rsidRPr="00A666BA" w:rsidRDefault="004F4CB6" w:rsidP="004F4CB6">
      <w:pPr>
        <w:pStyle w:val="Prrafodelista"/>
        <w:spacing w:line="240" w:lineRule="auto"/>
        <w:ind w:left="360"/>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 xml:space="preserve"> </w:t>
      </w:r>
      <w:r w:rsidRPr="00A666BA">
        <w:rPr>
          <w:rFonts w:ascii="Arial" w:eastAsiaTheme="majorEastAsia" w:hAnsi="Arial" w:cs="Arial"/>
          <w:spacing w:val="-10"/>
          <w:kern w:val="28"/>
          <w:sz w:val="20"/>
          <w:szCs w:val="20"/>
          <w:lang w:val="es-ES_tradnl"/>
        </w:rPr>
        <w:tab/>
      </w:r>
    </w:p>
    <w:p w14:paraId="76B3B8ED"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ACTIVIDADES A REALIZAR</w:t>
      </w:r>
    </w:p>
    <w:p w14:paraId="67CA5B19" w14:textId="77777777" w:rsidR="004F4CB6" w:rsidRPr="00A666BA" w:rsidRDefault="004F4CB6" w:rsidP="004F4CB6">
      <w:pPr>
        <w:spacing w:line="240" w:lineRule="auto"/>
        <w:jc w:val="both"/>
        <w:rPr>
          <w:rFonts w:ascii="Arial" w:hAnsi="Arial" w:cs="Arial"/>
          <w:smallCaps/>
          <w:sz w:val="20"/>
          <w:lang w:eastAsia="es-PE"/>
        </w:rPr>
      </w:pPr>
    </w:p>
    <w:p w14:paraId="5915C9CA" w14:textId="77777777" w:rsidR="004F4CB6" w:rsidRPr="00A666BA" w:rsidRDefault="004F4CB6" w:rsidP="004F4CB6">
      <w:pPr>
        <w:pStyle w:val="EYBodytextwithparaspace"/>
        <w:spacing w:after="0" w:line="240" w:lineRule="auto"/>
        <w:jc w:val="both"/>
        <w:rPr>
          <w:sz w:val="20"/>
          <w:szCs w:val="20"/>
          <w:lang w:val="es-ES_tradnl" w:eastAsia="es-PE"/>
        </w:rPr>
      </w:pPr>
      <w:r w:rsidRPr="00A666BA">
        <w:rPr>
          <w:sz w:val="20"/>
          <w:szCs w:val="20"/>
          <w:lang w:val="es-ES_tradnl" w:eastAsia="es-PE"/>
        </w:rPr>
        <w:t>El servicio es a todo costo, incluye traslados y estadías de ser necesarias, y deberá desarrollarse de acuerdo con los lineamientos de comunicación institucional del CONCYTEC. En ese marco, el servicio comprende:</w:t>
      </w:r>
    </w:p>
    <w:p w14:paraId="33EB1FF4" w14:textId="77777777" w:rsidR="004F4CB6" w:rsidRPr="00A666BA" w:rsidRDefault="004F4CB6" w:rsidP="004F4CB6">
      <w:pPr>
        <w:pStyle w:val="EYBodytextwithparaspace"/>
        <w:spacing w:after="0" w:line="240" w:lineRule="auto"/>
        <w:jc w:val="both"/>
        <w:rPr>
          <w:sz w:val="20"/>
          <w:szCs w:val="20"/>
          <w:lang w:val="es-ES_tradnl" w:eastAsia="es-PE"/>
        </w:rPr>
      </w:pPr>
    </w:p>
    <w:p w14:paraId="5E3597C0"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t>Elaboración y presentación inicial de plan de trabajo general, que incluya un cronograma de ejecución, ajustado al cronograma Gantt del proyecto.</w:t>
      </w:r>
    </w:p>
    <w:p w14:paraId="490B7EDC"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590E9D28"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t>Elaborar y gestionar un Plan de Comunicaciones de las IVAI, acorde al plan de trabajo general con un subcomponente de campaña</w:t>
      </w:r>
      <w:r w:rsidRPr="00A666BA">
        <w:rPr>
          <w:sz w:val="20"/>
          <w:szCs w:val="20"/>
          <w:lang w:val="es-PE" w:eastAsia="es-PE"/>
        </w:rPr>
        <w:t xml:space="preserve"> de comunicaciones-medios externa</w:t>
      </w:r>
    </w:p>
    <w:p w14:paraId="159F741C"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21361903" w14:textId="77777777" w:rsidR="004F4CB6" w:rsidRPr="00A666BA" w:rsidRDefault="004F4CB6" w:rsidP="004F4CB6">
      <w:pPr>
        <w:pStyle w:val="EYBodytextwithparaspace"/>
        <w:spacing w:after="0" w:line="240" w:lineRule="auto"/>
        <w:jc w:val="both"/>
        <w:rPr>
          <w:sz w:val="20"/>
          <w:szCs w:val="20"/>
          <w:lang w:val="es-ES_tradnl" w:eastAsia="es-PE"/>
        </w:rPr>
      </w:pPr>
      <w:r w:rsidRPr="00A666BA">
        <w:rPr>
          <w:sz w:val="20"/>
          <w:szCs w:val="20"/>
          <w:lang w:val="es-ES_tradnl" w:eastAsia="es-PE"/>
        </w:rPr>
        <w:t xml:space="preserve"> La estrategia de comunicaciones general debe comprender: </w:t>
      </w:r>
    </w:p>
    <w:p w14:paraId="336A3C77" w14:textId="77777777" w:rsidR="004F4CB6" w:rsidRPr="00A666BA" w:rsidRDefault="004F4CB6" w:rsidP="004F4CB6">
      <w:pPr>
        <w:pStyle w:val="EYBodytextwithparaspace"/>
        <w:numPr>
          <w:ilvl w:val="0"/>
          <w:numId w:val="16"/>
        </w:numPr>
        <w:tabs>
          <w:tab w:val="clear" w:pos="907"/>
          <w:tab w:val="left" w:pos="567"/>
        </w:tabs>
        <w:spacing w:after="0" w:line="240" w:lineRule="auto"/>
        <w:ind w:left="426" w:hanging="142"/>
        <w:jc w:val="both"/>
        <w:rPr>
          <w:sz w:val="20"/>
          <w:szCs w:val="20"/>
          <w:lang w:val="es-ES_tradnl" w:eastAsia="es-PE"/>
        </w:rPr>
      </w:pPr>
      <w:r w:rsidRPr="00A666BA">
        <w:rPr>
          <w:sz w:val="20"/>
          <w:szCs w:val="20"/>
          <w:lang w:val="es-ES_tradnl" w:eastAsia="es-PE"/>
        </w:rPr>
        <w:t>Un diagnóstico comunicacional de los lugares donde se desarrollan las actividades</w:t>
      </w:r>
    </w:p>
    <w:p w14:paraId="0D9E79CD" w14:textId="77777777" w:rsidR="004F4CB6" w:rsidRPr="00A666BA" w:rsidRDefault="004F4CB6" w:rsidP="004F4CB6">
      <w:pPr>
        <w:pStyle w:val="EYBodytextwithparaspace"/>
        <w:numPr>
          <w:ilvl w:val="0"/>
          <w:numId w:val="16"/>
        </w:numPr>
        <w:tabs>
          <w:tab w:val="clear" w:pos="907"/>
          <w:tab w:val="left" w:pos="567"/>
        </w:tabs>
        <w:spacing w:after="0" w:line="240" w:lineRule="auto"/>
        <w:ind w:left="426" w:hanging="142"/>
        <w:jc w:val="both"/>
        <w:rPr>
          <w:sz w:val="20"/>
          <w:szCs w:val="20"/>
          <w:lang w:val="es-ES_tradnl" w:eastAsia="es-PE"/>
        </w:rPr>
      </w:pPr>
      <w:r w:rsidRPr="00A666BA">
        <w:rPr>
          <w:sz w:val="20"/>
          <w:szCs w:val="20"/>
          <w:lang w:val="es-ES_tradnl" w:eastAsia="es-PE"/>
        </w:rPr>
        <w:t>El público objetivo. audiencias y/o aliados estratégicos</w:t>
      </w:r>
    </w:p>
    <w:p w14:paraId="13B3556A" w14:textId="77777777" w:rsidR="004F4CB6" w:rsidRPr="00A666BA" w:rsidRDefault="004F4CB6" w:rsidP="004F4CB6">
      <w:pPr>
        <w:pStyle w:val="EYBodytextwithparaspace"/>
        <w:numPr>
          <w:ilvl w:val="0"/>
          <w:numId w:val="16"/>
        </w:numPr>
        <w:tabs>
          <w:tab w:val="clear" w:pos="907"/>
          <w:tab w:val="left" w:pos="567"/>
        </w:tabs>
        <w:spacing w:after="0" w:line="240" w:lineRule="auto"/>
        <w:ind w:left="426" w:hanging="142"/>
        <w:jc w:val="both"/>
        <w:rPr>
          <w:sz w:val="20"/>
          <w:szCs w:val="20"/>
          <w:lang w:val="es-ES_tradnl" w:eastAsia="es-PE"/>
        </w:rPr>
      </w:pPr>
      <w:r w:rsidRPr="00A666BA">
        <w:rPr>
          <w:sz w:val="20"/>
          <w:szCs w:val="20"/>
          <w:lang w:val="es-ES_tradnl" w:eastAsia="es-PE"/>
        </w:rPr>
        <w:t xml:space="preserve">Propuesta del mensaje general, así como los mensajes que correspondan a cada acción del plan de trabajo o actividad institucional relacionada con los IVAI. </w:t>
      </w:r>
    </w:p>
    <w:p w14:paraId="61E06FDD" w14:textId="77777777" w:rsidR="004F4CB6" w:rsidRPr="00A666BA" w:rsidRDefault="004F4CB6" w:rsidP="004F4CB6">
      <w:pPr>
        <w:pStyle w:val="EYBodytextwithparaspace"/>
        <w:numPr>
          <w:ilvl w:val="0"/>
          <w:numId w:val="17"/>
        </w:numPr>
        <w:tabs>
          <w:tab w:val="left" w:pos="567"/>
        </w:tabs>
        <w:spacing w:after="0" w:line="240" w:lineRule="auto"/>
        <w:ind w:left="426" w:hanging="142"/>
        <w:jc w:val="both"/>
        <w:rPr>
          <w:sz w:val="20"/>
          <w:szCs w:val="20"/>
          <w:lang w:val="es-ES_tradnl" w:eastAsia="es-PE"/>
        </w:rPr>
      </w:pPr>
      <w:r w:rsidRPr="00A666BA">
        <w:rPr>
          <w:sz w:val="20"/>
          <w:szCs w:val="20"/>
          <w:lang w:val="es-ES_tradnl" w:eastAsia="es-PE"/>
        </w:rPr>
        <w:t>Para la etapa de conclusiones, detallar los medios de comunicación, nacionales y regionales; tanto tradicionales como digitales, considerándose las diversas zonas de intervención de las iniciativas (regiones).</w:t>
      </w:r>
    </w:p>
    <w:p w14:paraId="7A305F80" w14:textId="77777777" w:rsidR="004F4CB6" w:rsidRPr="00A666BA" w:rsidRDefault="004F4CB6" w:rsidP="004F4CB6">
      <w:pPr>
        <w:pStyle w:val="EYBodytextwithparaspace"/>
        <w:numPr>
          <w:ilvl w:val="0"/>
          <w:numId w:val="17"/>
        </w:numPr>
        <w:tabs>
          <w:tab w:val="left" w:pos="567"/>
        </w:tabs>
        <w:spacing w:after="0" w:line="240" w:lineRule="auto"/>
        <w:ind w:left="426" w:hanging="142"/>
        <w:jc w:val="both"/>
        <w:rPr>
          <w:sz w:val="20"/>
          <w:szCs w:val="20"/>
          <w:lang w:val="es-ES_tradnl" w:eastAsia="es-PE"/>
        </w:rPr>
      </w:pPr>
      <w:r w:rsidRPr="00A666BA">
        <w:rPr>
          <w:sz w:val="20"/>
          <w:szCs w:val="20"/>
          <w:lang w:val="es-ES_tradnl" w:eastAsia="es-PE"/>
        </w:rPr>
        <w:t xml:space="preserve">Proponer ideas alternativas de comunicación Espacios de </w:t>
      </w:r>
      <w:proofErr w:type="spellStart"/>
      <w:r w:rsidRPr="00A666BA">
        <w:rPr>
          <w:sz w:val="20"/>
          <w:szCs w:val="20"/>
          <w:lang w:val="es-ES_tradnl" w:eastAsia="es-PE"/>
        </w:rPr>
        <w:t>Networking</w:t>
      </w:r>
      <w:proofErr w:type="spellEnd"/>
      <w:r w:rsidRPr="00A666BA">
        <w:rPr>
          <w:sz w:val="20"/>
          <w:szCs w:val="20"/>
          <w:lang w:val="es-ES_tradnl" w:eastAsia="es-PE"/>
        </w:rPr>
        <w:t>, entre otros, para dar a conocer los resultados del componente 2.</w:t>
      </w:r>
    </w:p>
    <w:p w14:paraId="2CCCB91F" w14:textId="77777777" w:rsidR="004F4CB6" w:rsidRPr="00A666BA" w:rsidRDefault="004F4CB6" w:rsidP="004F4CB6">
      <w:pPr>
        <w:pStyle w:val="EYBodytextwithparaspace"/>
        <w:numPr>
          <w:ilvl w:val="0"/>
          <w:numId w:val="17"/>
        </w:numPr>
        <w:tabs>
          <w:tab w:val="left" w:pos="567"/>
        </w:tabs>
        <w:spacing w:after="0" w:line="240" w:lineRule="auto"/>
        <w:ind w:left="426" w:hanging="142"/>
        <w:jc w:val="both"/>
        <w:rPr>
          <w:sz w:val="20"/>
          <w:szCs w:val="20"/>
          <w:lang w:val="es-ES_tradnl" w:eastAsia="es-PE"/>
        </w:rPr>
      </w:pPr>
      <w:r w:rsidRPr="00A666BA">
        <w:rPr>
          <w:sz w:val="20"/>
          <w:szCs w:val="20"/>
          <w:lang w:val="es-ES_tradnl" w:eastAsia="es-PE"/>
        </w:rPr>
        <w:t xml:space="preserve">Definir una línea gráfica para todas las herramientas de comunicación que se refieran a las IVAI en coordinación con la Sub Dirección de Innovación y Transferencia Tecnológica y la Oficina de Comunicaciones del CONCYTEC. </w:t>
      </w:r>
    </w:p>
    <w:p w14:paraId="44E6AB69" w14:textId="77777777" w:rsidR="004F4CB6" w:rsidRPr="00A666BA" w:rsidRDefault="004F4CB6" w:rsidP="004F4CB6">
      <w:pPr>
        <w:pStyle w:val="EYBodytextwithparaspace"/>
        <w:tabs>
          <w:tab w:val="left" w:pos="426"/>
        </w:tabs>
        <w:spacing w:after="0" w:line="240" w:lineRule="auto"/>
        <w:ind w:left="426" w:hanging="284"/>
        <w:jc w:val="both"/>
        <w:rPr>
          <w:sz w:val="20"/>
          <w:szCs w:val="20"/>
          <w:lang w:val="es-ES_tradnl" w:eastAsia="es-PE"/>
        </w:rPr>
      </w:pPr>
    </w:p>
    <w:p w14:paraId="604AAA1E"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t>Gestión de publicaciones informativas digitales e impresas, según región y sector productivo</w:t>
      </w:r>
    </w:p>
    <w:p w14:paraId="2B6D2BF9" w14:textId="77777777" w:rsidR="004F4CB6" w:rsidRPr="00A666BA" w:rsidRDefault="004F4CB6" w:rsidP="004F4CB6">
      <w:pPr>
        <w:pStyle w:val="EYBodytextwithparaspace"/>
        <w:spacing w:after="0" w:line="240" w:lineRule="auto"/>
        <w:ind w:left="567"/>
        <w:jc w:val="both"/>
        <w:rPr>
          <w:sz w:val="20"/>
          <w:szCs w:val="20"/>
          <w:lang w:val="es-ES_tradnl" w:eastAsia="es-PE"/>
        </w:rPr>
      </w:pPr>
    </w:p>
    <w:p w14:paraId="163CB897" w14:textId="77777777" w:rsidR="004F4CB6" w:rsidRPr="00A666BA" w:rsidRDefault="004F4CB6" w:rsidP="004F4CB6">
      <w:pPr>
        <w:pStyle w:val="EYBodytextwithparaspace"/>
        <w:numPr>
          <w:ilvl w:val="0"/>
          <w:numId w:val="18"/>
        </w:numPr>
        <w:spacing w:after="0" w:line="240" w:lineRule="auto"/>
        <w:ind w:left="426" w:hanging="142"/>
        <w:jc w:val="both"/>
        <w:rPr>
          <w:sz w:val="20"/>
          <w:szCs w:val="20"/>
          <w:lang w:val="es-ES_tradnl" w:eastAsia="es-PE"/>
        </w:rPr>
      </w:pPr>
      <w:r w:rsidRPr="00A666BA">
        <w:rPr>
          <w:sz w:val="20"/>
          <w:szCs w:val="20"/>
          <w:lang w:val="es-ES_tradnl" w:eastAsia="es-PE"/>
        </w:rPr>
        <w:t xml:space="preserve">Redacción, diseño e impresión de las piezas gráficas de cada taller (afiche, tríptico, banner para web y post para redes sociales) en coordinación con la Oficina de Comunicaciones de CONCYTEC (OCP) </w:t>
      </w:r>
    </w:p>
    <w:p w14:paraId="3282371F"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488977ED" w14:textId="77777777" w:rsidR="004F4CB6" w:rsidRPr="00A666BA" w:rsidRDefault="004F4CB6" w:rsidP="004F4CB6">
      <w:pPr>
        <w:pStyle w:val="EYBodytextwithparaspace"/>
        <w:numPr>
          <w:ilvl w:val="2"/>
          <w:numId w:val="30"/>
        </w:numPr>
        <w:spacing w:after="0" w:line="240" w:lineRule="auto"/>
        <w:jc w:val="both"/>
        <w:rPr>
          <w:sz w:val="20"/>
          <w:szCs w:val="20"/>
          <w:lang w:val="es-ES_tradnl" w:eastAsia="es-PE"/>
        </w:rPr>
      </w:pPr>
      <w:r w:rsidRPr="00A666BA">
        <w:rPr>
          <w:sz w:val="20"/>
          <w:szCs w:val="20"/>
          <w:lang w:val="es-ES_tradnl" w:eastAsia="es-PE"/>
        </w:rPr>
        <w:t>Impresión de doscientos (200) trípticos o dípticos por taller.</w:t>
      </w:r>
    </w:p>
    <w:p w14:paraId="5CCAACDE" w14:textId="77777777" w:rsidR="004F4CB6" w:rsidRPr="00A666BA" w:rsidRDefault="004F4CB6" w:rsidP="004F4CB6">
      <w:pPr>
        <w:pStyle w:val="EYBodytextwithparaspace"/>
        <w:numPr>
          <w:ilvl w:val="2"/>
          <w:numId w:val="30"/>
        </w:numPr>
        <w:spacing w:after="0" w:line="240" w:lineRule="auto"/>
        <w:jc w:val="both"/>
        <w:rPr>
          <w:sz w:val="20"/>
          <w:szCs w:val="20"/>
          <w:lang w:val="es-ES_tradnl" w:eastAsia="es-PE"/>
        </w:rPr>
      </w:pPr>
      <w:r w:rsidRPr="00A666BA">
        <w:rPr>
          <w:sz w:val="20"/>
          <w:szCs w:val="20"/>
          <w:lang w:val="es-ES_tradnl" w:eastAsia="es-PE"/>
        </w:rPr>
        <w:t>Impresión de doscientos (200) afiches.</w:t>
      </w:r>
    </w:p>
    <w:p w14:paraId="66569E75" w14:textId="77777777" w:rsidR="004F4CB6" w:rsidRPr="00A666BA" w:rsidRDefault="004F4CB6" w:rsidP="004F4CB6">
      <w:pPr>
        <w:pStyle w:val="EYBodytextwithparaspace"/>
        <w:numPr>
          <w:ilvl w:val="2"/>
          <w:numId w:val="30"/>
        </w:numPr>
        <w:spacing w:after="0" w:line="240" w:lineRule="auto"/>
        <w:jc w:val="both"/>
        <w:rPr>
          <w:sz w:val="20"/>
          <w:szCs w:val="20"/>
          <w:lang w:val="es-ES_tradnl" w:eastAsia="es-PE"/>
        </w:rPr>
      </w:pPr>
      <w:r w:rsidRPr="00A666BA">
        <w:rPr>
          <w:sz w:val="20"/>
          <w:szCs w:val="20"/>
          <w:lang w:val="es-ES_tradnl" w:eastAsia="es-PE"/>
        </w:rPr>
        <w:t xml:space="preserve">Un (01) Banner tipo </w:t>
      </w:r>
      <w:proofErr w:type="spellStart"/>
      <w:r w:rsidRPr="00A666BA">
        <w:rPr>
          <w:sz w:val="20"/>
          <w:szCs w:val="20"/>
          <w:lang w:val="es-ES_tradnl" w:eastAsia="es-PE"/>
        </w:rPr>
        <w:t>roller</w:t>
      </w:r>
      <w:proofErr w:type="spellEnd"/>
      <w:r w:rsidRPr="00A666BA">
        <w:rPr>
          <w:sz w:val="20"/>
          <w:szCs w:val="20"/>
          <w:lang w:val="es-ES_tradnl" w:eastAsia="es-PE"/>
        </w:rPr>
        <w:t xml:space="preserve"> por taller.</w:t>
      </w:r>
    </w:p>
    <w:p w14:paraId="2409D83B" w14:textId="77777777" w:rsidR="004F4CB6" w:rsidRPr="00A666BA" w:rsidRDefault="004F4CB6" w:rsidP="004F4CB6">
      <w:pPr>
        <w:pStyle w:val="EYBodytextwithparaspace"/>
        <w:numPr>
          <w:ilvl w:val="2"/>
          <w:numId w:val="30"/>
        </w:numPr>
        <w:spacing w:after="0" w:line="240" w:lineRule="auto"/>
        <w:jc w:val="both"/>
        <w:rPr>
          <w:sz w:val="20"/>
          <w:szCs w:val="20"/>
          <w:lang w:val="es-ES_tradnl" w:eastAsia="es-PE"/>
        </w:rPr>
      </w:pPr>
      <w:r w:rsidRPr="00A666BA">
        <w:rPr>
          <w:sz w:val="20"/>
          <w:szCs w:val="20"/>
          <w:lang w:val="es-ES_tradnl" w:eastAsia="es-PE"/>
        </w:rPr>
        <w:t xml:space="preserve">Folder. Doscientos (200) por taller </w:t>
      </w:r>
    </w:p>
    <w:p w14:paraId="28B90E3A" w14:textId="77777777" w:rsidR="004F4CB6" w:rsidRPr="00A666BA" w:rsidRDefault="004F4CB6" w:rsidP="004F4CB6">
      <w:pPr>
        <w:pStyle w:val="EYBodytextwithparaspace"/>
        <w:numPr>
          <w:ilvl w:val="2"/>
          <w:numId w:val="30"/>
        </w:numPr>
        <w:spacing w:after="0" w:line="240" w:lineRule="auto"/>
        <w:jc w:val="both"/>
        <w:rPr>
          <w:sz w:val="20"/>
          <w:szCs w:val="20"/>
          <w:lang w:val="es-ES_tradnl" w:eastAsia="es-PE"/>
        </w:rPr>
      </w:pPr>
      <w:r w:rsidRPr="00A666BA">
        <w:rPr>
          <w:sz w:val="20"/>
          <w:szCs w:val="20"/>
          <w:lang w:val="es-ES_tradnl" w:eastAsia="es-PE"/>
        </w:rPr>
        <w:lastRenderedPageBreak/>
        <w:t>Cuadernos. Doscientos (200) por taller</w:t>
      </w:r>
    </w:p>
    <w:p w14:paraId="5E6382C9" w14:textId="77777777" w:rsidR="004F4CB6" w:rsidRPr="00A666BA" w:rsidRDefault="004F4CB6" w:rsidP="004F4CB6">
      <w:pPr>
        <w:pStyle w:val="EYBodytextwithparaspace"/>
        <w:spacing w:after="0" w:line="240" w:lineRule="auto"/>
        <w:ind w:left="2160"/>
        <w:jc w:val="both"/>
        <w:rPr>
          <w:sz w:val="20"/>
          <w:szCs w:val="20"/>
          <w:lang w:val="es-ES_tradnl" w:eastAsia="es-PE"/>
        </w:rPr>
      </w:pPr>
    </w:p>
    <w:p w14:paraId="2A9D504F" w14:textId="77777777" w:rsidR="004F4CB6" w:rsidRPr="00A666BA" w:rsidRDefault="004F4CB6" w:rsidP="004F4CB6">
      <w:pPr>
        <w:pStyle w:val="EYBodytextwithparaspace"/>
        <w:spacing w:after="0" w:line="240" w:lineRule="auto"/>
        <w:ind w:left="567"/>
        <w:jc w:val="both"/>
        <w:rPr>
          <w:sz w:val="20"/>
          <w:szCs w:val="20"/>
          <w:lang w:val="es-ES_tradnl" w:eastAsia="es-PE"/>
        </w:rPr>
      </w:pPr>
      <w:r w:rsidRPr="00A666BA">
        <w:rPr>
          <w:sz w:val="20"/>
          <w:szCs w:val="20"/>
          <w:lang w:val="es-ES_tradnl" w:eastAsia="es-PE"/>
        </w:rPr>
        <w:t>La impresión de los trípticos o Dípticos, tendrán las siguientes especificaciones:</w:t>
      </w:r>
    </w:p>
    <w:p w14:paraId="701EA0C4" w14:textId="77777777" w:rsidR="004F4CB6" w:rsidRPr="00A666BA" w:rsidRDefault="004F4CB6" w:rsidP="004F4CB6">
      <w:pPr>
        <w:pStyle w:val="EYBodytextwithparaspace"/>
        <w:spacing w:after="0" w:line="240" w:lineRule="auto"/>
        <w:ind w:left="567"/>
        <w:jc w:val="both"/>
        <w:rPr>
          <w:sz w:val="20"/>
          <w:szCs w:val="20"/>
          <w:lang w:val="es-ES_tradnl" w:eastAsia="es-PE"/>
        </w:rPr>
      </w:pPr>
    </w:p>
    <w:p w14:paraId="620A76A3" w14:textId="77777777" w:rsidR="004F4CB6" w:rsidRPr="00A666BA" w:rsidRDefault="004F4CB6" w:rsidP="004F4CB6">
      <w:pPr>
        <w:pStyle w:val="EYBodytextwithparaspace"/>
        <w:numPr>
          <w:ilvl w:val="0"/>
          <w:numId w:val="22"/>
        </w:numPr>
        <w:spacing w:after="0" w:line="240" w:lineRule="auto"/>
        <w:jc w:val="both"/>
        <w:rPr>
          <w:sz w:val="20"/>
          <w:szCs w:val="20"/>
          <w:lang w:val="es-ES_tradnl" w:eastAsia="es-PE"/>
        </w:rPr>
      </w:pPr>
      <w:r w:rsidRPr="00A666BA">
        <w:rPr>
          <w:sz w:val="20"/>
          <w:szCs w:val="20"/>
          <w:lang w:val="es-ES_tradnl" w:eastAsia="es-PE"/>
        </w:rPr>
        <w:t xml:space="preserve">Material: </w:t>
      </w:r>
      <w:proofErr w:type="spellStart"/>
      <w:r w:rsidRPr="00A666BA">
        <w:rPr>
          <w:sz w:val="20"/>
          <w:szCs w:val="20"/>
          <w:lang w:val="es-ES_tradnl" w:eastAsia="es-PE"/>
        </w:rPr>
        <w:t>Couche</w:t>
      </w:r>
      <w:proofErr w:type="spellEnd"/>
      <w:r w:rsidRPr="00A666BA">
        <w:rPr>
          <w:sz w:val="20"/>
          <w:szCs w:val="20"/>
          <w:lang w:val="es-ES_tradnl" w:eastAsia="es-PE"/>
        </w:rPr>
        <w:t xml:space="preserve"> Mate 200 </w:t>
      </w:r>
      <w:proofErr w:type="spellStart"/>
      <w:r w:rsidRPr="00A666BA">
        <w:rPr>
          <w:sz w:val="20"/>
          <w:szCs w:val="20"/>
          <w:lang w:val="es-ES_tradnl" w:eastAsia="es-PE"/>
        </w:rPr>
        <w:t>grs</w:t>
      </w:r>
      <w:proofErr w:type="spellEnd"/>
      <w:r w:rsidRPr="00A666BA">
        <w:rPr>
          <w:sz w:val="20"/>
          <w:szCs w:val="20"/>
          <w:lang w:val="es-ES_tradnl" w:eastAsia="es-PE"/>
        </w:rPr>
        <w:t xml:space="preserve">. </w:t>
      </w:r>
    </w:p>
    <w:p w14:paraId="467639BC" w14:textId="77777777" w:rsidR="004F4CB6" w:rsidRPr="00A666BA" w:rsidRDefault="004F4CB6" w:rsidP="004F4CB6">
      <w:pPr>
        <w:pStyle w:val="EYBodytextwithparaspace"/>
        <w:numPr>
          <w:ilvl w:val="0"/>
          <w:numId w:val="22"/>
        </w:numPr>
        <w:spacing w:after="0" w:line="240" w:lineRule="auto"/>
        <w:jc w:val="both"/>
        <w:rPr>
          <w:sz w:val="20"/>
          <w:szCs w:val="20"/>
          <w:lang w:val="es-ES_tradnl" w:eastAsia="es-PE"/>
        </w:rPr>
      </w:pPr>
      <w:r w:rsidRPr="00A666BA">
        <w:rPr>
          <w:sz w:val="20"/>
          <w:szCs w:val="20"/>
          <w:lang w:val="es-ES_tradnl" w:eastAsia="es-PE"/>
        </w:rPr>
        <w:t>Full Color Tira y Retira.</w:t>
      </w:r>
    </w:p>
    <w:p w14:paraId="4091B810" w14:textId="77777777" w:rsidR="004F4CB6" w:rsidRPr="00A666BA" w:rsidRDefault="004F4CB6" w:rsidP="004F4CB6">
      <w:pPr>
        <w:pStyle w:val="EYBodytextwithparaspace"/>
        <w:numPr>
          <w:ilvl w:val="0"/>
          <w:numId w:val="22"/>
        </w:numPr>
        <w:spacing w:after="0" w:line="240" w:lineRule="auto"/>
        <w:jc w:val="both"/>
        <w:rPr>
          <w:sz w:val="20"/>
          <w:szCs w:val="20"/>
          <w:lang w:val="es-ES_tradnl" w:eastAsia="es-PE"/>
        </w:rPr>
      </w:pPr>
      <w:r w:rsidRPr="00A666BA">
        <w:rPr>
          <w:sz w:val="20"/>
          <w:szCs w:val="20"/>
          <w:lang w:val="es-ES_tradnl" w:eastAsia="es-PE"/>
        </w:rPr>
        <w:t>Sin colores especiales.</w:t>
      </w:r>
    </w:p>
    <w:p w14:paraId="314F24B1" w14:textId="77777777" w:rsidR="004F4CB6" w:rsidRPr="00A666BA" w:rsidRDefault="004F4CB6" w:rsidP="004F4CB6">
      <w:pPr>
        <w:pStyle w:val="EYBodytextwithparaspace"/>
        <w:numPr>
          <w:ilvl w:val="0"/>
          <w:numId w:val="22"/>
        </w:numPr>
        <w:spacing w:after="0" w:line="240" w:lineRule="auto"/>
        <w:jc w:val="both"/>
        <w:rPr>
          <w:sz w:val="20"/>
          <w:szCs w:val="20"/>
          <w:lang w:val="es-ES_tradnl" w:eastAsia="es-PE"/>
        </w:rPr>
      </w:pPr>
      <w:r w:rsidRPr="00A666BA">
        <w:rPr>
          <w:sz w:val="20"/>
          <w:szCs w:val="20"/>
          <w:lang w:val="es-ES_tradnl" w:eastAsia="es-PE"/>
        </w:rPr>
        <w:t xml:space="preserve">Plastificado </w:t>
      </w:r>
      <w:proofErr w:type="spellStart"/>
      <w:r w:rsidRPr="00A666BA">
        <w:rPr>
          <w:sz w:val="20"/>
          <w:szCs w:val="20"/>
          <w:lang w:val="es-ES_tradnl" w:eastAsia="es-PE"/>
        </w:rPr>
        <w:t>hipogloss</w:t>
      </w:r>
      <w:proofErr w:type="spellEnd"/>
      <w:r w:rsidRPr="00A666BA">
        <w:rPr>
          <w:sz w:val="20"/>
          <w:szCs w:val="20"/>
          <w:lang w:val="es-ES_tradnl" w:eastAsia="es-PE"/>
        </w:rPr>
        <w:t xml:space="preserve"> mate tira y retira. Línea de Agua.</w:t>
      </w:r>
    </w:p>
    <w:p w14:paraId="443F5CD6" w14:textId="77777777" w:rsidR="004F4CB6" w:rsidRPr="00A666BA" w:rsidRDefault="004F4CB6" w:rsidP="004F4CB6">
      <w:pPr>
        <w:pStyle w:val="EYBodytextwithparaspace"/>
        <w:spacing w:line="240" w:lineRule="auto"/>
        <w:ind w:left="567"/>
        <w:jc w:val="both"/>
        <w:rPr>
          <w:b/>
          <w:sz w:val="20"/>
          <w:szCs w:val="20"/>
          <w:lang w:val="es-ES_tradnl" w:eastAsia="es-PE"/>
        </w:rPr>
      </w:pPr>
    </w:p>
    <w:p w14:paraId="4DD962F8" w14:textId="77777777" w:rsidR="004F4CB6" w:rsidRPr="00A666BA" w:rsidRDefault="004F4CB6" w:rsidP="004F4CB6">
      <w:pPr>
        <w:pStyle w:val="EYBodytextwithparaspace"/>
        <w:spacing w:line="240" w:lineRule="auto"/>
        <w:ind w:left="567"/>
        <w:jc w:val="both"/>
        <w:rPr>
          <w:sz w:val="20"/>
          <w:szCs w:val="20"/>
          <w:lang w:val="es-ES_tradnl" w:eastAsia="es-PE"/>
        </w:rPr>
      </w:pPr>
      <w:r w:rsidRPr="00A666BA">
        <w:rPr>
          <w:b/>
          <w:sz w:val="20"/>
          <w:szCs w:val="20"/>
          <w:lang w:val="es-ES_tradnl" w:eastAsia="es-PE"/>
        </w:rPr>
        <w:t>Nota:</w:t>
      </w:r>
      <w:r w:rsidRPr="00A666BA">
        <w:rPr>
          <w:sz w:val="20"/>
          <w:szCs w:val="20"/>
          <w:lang w:val="es-ES_tradnl" w:eastAsia="es-PE"/>
        </w:rPr>
        <w:t xml:space="preserve"> </w:t>
      </w:r>
      <w:bookmarkStart w:id="5" w:name="_Hlk366548"/>
      <w:r w:rsidRPr="00A666BA">
        <w:rPr>
          <w:sz w:val="20"/>
          <w:szCs w:val="20"/>
          <w:lang w:val="es-ES_tradnl" w:eastAsia="es-PE"/>
        </w:rPr>
        <w:t xml:space="preserve">El proveedor deberá entregar una prueba de color, la cual deberá ser aprobada por la Oficina de Comunicaciones y Proyección de </w:t>
      </w:r>
      <w:proofErr w:type="spellStart"/>
      <w:r w:rsidRPr="00A666BA">
        <w:rPr>
          <w:sz w:val="20"/>
          <w:szCs w:val="20"/>
          <w:lang w:val="es-ES_tradnl" w:eastAsia="es-PE"/>
        </w:rPr>
        <w:t>CTeI</w:t>
      </w:r>
      <w:bookmarkEnd w:id="5"/>
      <w:proofErr w:type="spellEnd"/>
    </w:p>
    <w:p w14:paraId="27B6AD25" w14:textId="77777777" w:rsidR="004F4CB6" w:rsidRPr="00A666BA" w:rsidRDefault="004F4CB6" w:rsidP="004F4CB6">
      <w:pPr>
        <w:pStyle w:val="EYBodytextwithparaspace"/>
        <w:spacing w:after="0" w:line="240" w:lineRule="auto"/>
        <w:ind w:left="567"/>
        <w:jc w:val="both"/>
        <w:rPr>
          <w:sz w:val="20"/>
          <w:szCs w:val="20"/>
          <w:lang w:val="es-ES_tradnl" w:eastAsia="es-PE"/>
        </w:rPr>
      </w:pPr>
      <w:r w:rsidRPr="00A666BA">
        <w:rPr>
          <w:sz w:val="20"/>
          <w:szCs w:val="20"/>
          <w:lang w:val="es-ES_tradnl" w:eastAsia="es-PE"/>
        </w:rPr>
        <w:t>La impresión de cuadernos, tendrán las siguientes especificaciones:</w:t>
      </w:r>
    </w:p>
    <w:p w14:paraId="261D313F" w14:textId="77777777" w:rsidR="004F4CB6" w:rsidRPr="00A666BA" w:rsidRDefault="004F4CB6" w:rsidP="004F4CB6">
      <w:pPr>
        <w:pStyle w:val="EYBodytextwithparaspace"/>
        <w:spacing w:after="0" w:line="240" w:lineRule="auto"/>
        <w:ind w:left="567"/>
        <w:jc w:val="both"/>
        <w:rPr>
          <w:sz w:val="20"/>
          <w:szCs w:val="20"/>
          <w:lang w:val="es-ES_tradnl" w:eastAsia="es-PE"/>
        </w:rPr>
      </w:pPr>
    </w:p>
    <w:p w14:paraId="48F6F855" w14:textId="77777777" w:rsidR="004F4CB6" w:rsidRPr="00A666BA" w:rsidRDefault="004F4CB6" w:rsidP="004F4CB6">
      <w:pPr>
        <w:pStyle w:val="EYBodytextwithparaspace"/>
        <w:numPr>
          <w:ilvl w:val="0"/>
          <w:numId w:val="26"/>
        </w:numPr>
        <w:spacing w:after="0" w:line="240" w:lineRule="auto"/>
        <w:jc w:val="both"/>
        <w:rPr>
          <w:sz w:val="20"/>
          <w:szCs w:val="20"/>
          <w:lang w:val="es-ES_tradnl" w:eastAsia="es-PE"/>
        </w:rPr>
      </w:pPr>
      <w:r w:rsidRPr="00A666BA">
        <w:rPr>
          <w:sz w:val="20"/>
          <w:szCs w:val="20"/>
          <w:lang w:val="es-ES_tradnl" w:eastAsia="es-PE"/>
        </w:rPr>
        <w:t>Cantidad: 200 por taller.</w:t>
      </w:r>
    </w:p>
    <w:p w14:paraId="45A1A26E" w14:textId="77777777" w:rsidR="004F4CB6" w:rsidRPr="00A666BA" w:rsidRDefault="004F4CB6" w:rsidP="004F4CB6">
      <w:pPr>
        <w:pStyle w:val="EYBodytextwithparaspace"/>
        <w:spacing w:after="0" w:line="240" w:lineRule="auto"/>
        <w:ind w:left="1287"/>
        <w:jc w:val="both"/>
        <w:rPr>
          <w:sz w:val="20"/>
          <w:szCs w:val="20"/>
          <w:lang w:val="es-ES_tradnl" w:eastAsia="es-PE"/>
        </w:rPr>
      </w:pPr>
    </w:p>
    <w:p w14:paraId="64E12FB9" w14:textId="77777777" w:rsidR="004F4CB6" w:rsidRPr="00A666BA" w:rsidRDefault="004F4CB6" w:rsidP="004F4CB6">
      <w:pPr>
        <w:pStyle w:val="EYBodytextwithparaspace"/>
        <w:spacing w:after="0" w:line="240" w:lineRule="auto"/>
        <w:ind w:left="567"/>
        <w:jc w:val="both"/>
        <w:rPr>
          <w:sz w:val="20"/>
          <w:szCs w:val="20"/>
          <w:u w:val="single"/>
          <w:lang w:val="es-ES_tradnl" w:eastAsia="es-PE"/>
        </w:rPr>
      </w:pPr>
      <w:r w:rsidRPr="00A666BA">
        <w:rPr>
          <w:sz w:val="20"/>
          <w:szCs w:val="20"/>
          <w:u w:val="single"/>
          <w:lang w:val="es-ES_tradnl" w:eastAsia="es-PE"/>
        </w:rPr>
        <w:t>Tapa y Contratapa</w:t>
      </w:r>
    </w:p>
    <w:p w14:paraId="2DF0BD46" w14:textId="77777777" w:rsidR="004F4CB6" w:rsidRPr="00A666BA" w:rsidRDefault="004F4CB6" w:rsidP="004F4CB6">
      <w:pPr>
        <w:pStyle w:val="EYBodytextwithparaspace"/>
        <w:numPr>
          <w:ilvl w:val="0"/>
          <w:numId w:val="25"/>
        </w:numPr>
        <w:spacing w:after="0" w:line="240" w:lineRule="auto"/>
        <w:jc w:val="both"/>
        <w:rPr>
          <w:sz w:val="20"/>
          <w:szCs w:val="20"/>
          <w:lang w:val="es-ES_tradnl" w:eastAsia="es-PE"/>
        </w:rPr>
      </w:pPr>
      <w:r w:rsidRPr="00A666BA">
        <w:rPr>
          <w:sz w:val="20"/>
          <w:szCs w:val="20"/>
          <w:lang w:val="es-ES_tradnl" w:eastAsia="es-PE"/>
        </w:rPr>
        <w:t>Medidas: 22.00 x 16.00 cm.</w:t>
      </w:r>
    </w:p>
    <w:p w14:paraId="079A03F2" w14:textId="77777777" w:rsidR="004F4CB6" w:rsidRPr="00A666BA" w:rsidRDefault="004F4CB6" w:rsidP="004F4CB6">
      <w:pPr>
        <w:pStyle w:val="EYBodytextwithparaspace"/>
        <w:numPr>
          <w:ilvl w:val="0"/>
          <w:numId w:val="25"/>
        </w:numPr>
        <w:spacing w:after="0" w:line="240" w:lineRule="auto"/>
        <w:jc w:val="both"/>
        <w:rPr>
          <w:sz w:val="20"/>
          <w:szCs w:val="20"/>
          <w:lang w:val="es-ES_tradnl" w:eastAsia="es-PE"/>
        </w:rPr>
      </w:pPr>
      <w:r w:rsidRPr="00A666BA">
        <w:rPr>
          <w:sz w:val="20"/>
          <w:szCs w:val="20"/>
          <w:lang w:val="es-ES_tradnl" w:eastAsia="es-PE"/>
        </w:rPr>
        <w:t>Material: Cartón N°08</w:t>
      </w:r>
    </w:p>
    <w:p w14:paraId="27E6F8B2" w14:textId="77777777" w:rsidR="004F4CB6" w:rsidRPr="00A666BA" w:rsidRDefault="004F4CB6" w:rsidP="004F4CB6">
      <w:pPr>
        <w:pStyle w:val="EYBodytextwithparaspace"/>
        <w:spacing w:after="0" w:line="240" w:lineRule="auto"/>
        <w:ind w:left="567"/>
        <w:jc w:val="both"/>
        <w:rPr>
          <w:sz w:val="20"/>
          <w:szCs w:val="20"/>
          <w:u w:val="single"/>
          <w:lang w:val="es-ES_tradnl" w:eastAsia="es-PE"/>
        </w:rPr>
      </w:pPr>
    </w:p>
    <w:p w14:paraId="62DF7EE2" w14:textId="77777777" w:rsidR="004F4CB6" w:rsidRPr="00A666BA" w:rsidRDefault="004F4CB6" w:rsidP="004F4CB6">
      <w:pPr>
        <w:pStyle w:val="EYBodytextwithparaspace"/>
        <w:spacing w:after="0" w:line="240" w:lineRule="auto"/>
        <w:ind w:left="567"/>
        <w:jc w:val="both"/>
        <w:rPr>
          <w:sz w:val="20"/>
          <w:szCs w:val="20"/>
          <w:u w:val="single"/>
          <w:lang w:val="es-ES_tradnl" w:eastAsia="es-PE"/>
        </w:rPr>
      </w:pPr>
      <w:r w:rsidRPr="00A666BA">
        <w:rPr>
          <w:sz w:val="20"/>
          <w:szCs w:val="20"/>
          <w:u w:val="single"/>
          <w:lang w:val="es-ES_tradnl" w:eastAsia="es-PE"/>
        </w:rPr>
        <w:t>Forro</w:t>
      </w:r>
    </w:p>
    <w:p w14:paraId="3313831D" w14:textId="77777777" w:rsidR="004F4CB6" w:rsidRPr="00A666BA" w:rsidRDefault="004F4CB6" w:rsidP="004F4CB6">
      <w:pPr>
        <w:pStyle w:val="EYBodytextwithparaspace"/>
        <w:numPr>
          <w:ilvl w:val="0"/>
          <w:numId w:val="27"/>
        </w:numPr>
        <w:spacing w:after="0" w:line="240" w:lineRule="auto"/>
        <w:jc w:val="both"/>
        <w:rPr>
          <w:sz w:val="20"/>
          <w:szCs w:val="20"/>
          <w:lang w:val="es-ES_tradnl" w:eastAsia="es-PE"/>
        </w:rPr>
      </w:pPr>
      <w:r w:rsidRPr="00A666BA">
        <w:rPr>
          <w:sz w:val="20"/>
          <w:szCs w:val="20"/>
          <w:lang w:val="es-ES_tradnl" w:eastAsia="es-PE"/>
        </w:rPr>
        <w:t xml:space="preserve">Material: </w:t>
      </w:r>
      <w:proofErr w:type="spellStart"/>
      <w:r w:rsidRPr="00A666BA">
        <w:rPr>
          <w:sz w:val="20"/>
          <w:szCs w:val="20"/>
          <w:lang w:val="es-ES_tradnl" w:eastAsia="es-PE"/>
        </w:rPr>
        <w:t>couché</w:t>
      </w:r>
      <w:proofErr w:type="spellEnd"/>
      <w:r w:rsidRPr="00A666BA">
        <w:rPr>
          <w:sz w:val="20"/>
          <w:szCs w:val="20"/>
          <w:lang w:val="es-ES_tradnl" w:eastAsia="es-PE"/>
        </w:rPr>
        <w:t xml:space="preserve"> brillante 150gr.</w:t>
      </w:r>
    </w:p>
    <w:p w14:paraId="0E99AF4D" w14:textId="77777777" w:rsidR="004F4CB6" w:rsidRPr="00A666BA" w:rsidRDefault="004F4CB6" w:rsidP="004F4CB6">
      <w:pPr>
        <w:pStyle w:val="EYBodytextwithparaspace"/>
        <w:numPr>
          <w:ilvl w:val="0"/>
          <w:numId w:val="27"/>
        </w:numPr>
        <w:spacing w:after="0" w:line="240" w:lineRule="auto"/>
        <w:jc w:val="both"/>
        <w:rPr>
          <w:sz w:val="20"/>
          <w:szCs w:val="20"/>
          <w:lang w:val="es-ES_tradnl" w:eastAsia="es-PE"/>
        </w:rPr>
      </w:pPr>
      <w:r w:rsidRPr="00A666BA">
        <w:rPr>
          <w:sz w:val="20"/>
          <w:szCs w:val="20"/>
          <w:lang w:val="es-ES_tradnl" w:eastAsia="es-PE"/>
        </w:rPr>
        <w:t>Impresión: Full color tira y 1 color retira</w:t>
      </w:r>
    </w:p>
    <w:p w14:paraId="38E6E68E" w14:textId="77777777" w:rsidR="004F4CB6" w:rsidRPr="00A666BA" w:rsidRDefault="004F4CB6" w:rsidP="004F4CB6">
      <w:pPr>
        <w:pStyle w:val="EYBodytextwithparaspace"/>
        <w:numPr>
          <w:ilvl w:val="0"/>
          <w:numId w:val="27"/>
        </w:numPr>
        <w:spacing w:after="0" w:line="240" w:lineRule="auto"/>
        <w:jc w:val="both"/>
        <w:rPr>
          <w:sz w:val="20"/>
          <w:szCs w:val="20"/>
          <w:lang w:val="es-ES_tradnl" w:eastAsia="es-PE"/>
        </w:rPr>
      </w:pPr>
      <w:r w:rsidRPr="00A666BA">
        <w:rPr>
          <w:sz w:val="20"/>
          <w:szCs w:val="20"/>
          <w:lang w:val="es-ES_tradnl" w:eastAsia="es-PE"/>
        </w:rPr>
        <w:t xml:space="preserve">Acabados: Plastificado brillo tira </w:t>
      </w:r>
    </w:p>
    <w:p w14:paraId="0D27974D" w14:textId="77777777" w:rsidR="004F4CB6" w:rsidRPr="00A666BA" w:rsidRDefault="004F4CB6" w:rsidP="004F4CB6">
      <w:pPr>
        <w:pStyle w:val="EYBodytextwithparaspace"/>
        <w:numPr>
          <w:ilvl w:val="0"/>
          <w:numId w:val="27"/>
        </w:numPr>
        <w:spacing w:after="0" w:line="240" w:lineRule="auto"/>
        <w:jc w:val="both"/>
        <w:rPr>
          <w:sz w:val="20"/>
          <w:szCs w:val="20"/>
          <w:lang w:val="es-ES_tradnl" w:eastAsia="es-PE"/>
        </w:rPr>
      </w:pPr>
      <w:r w:rsidRPr="00A666BA">
        <w:rPr>
          <w:sz w:val="20"/>
          <w:szCs w:val="20"/>
          <w:lang w:val="es-ES_tradnl" w:eastAsia="es-PE"/>
        </w:rPr>
        <w:t>Contratapa: Detalle de Sobre</w:t>
      </w:r>
    </w:p>
    <w:p w14:paraId="42E423EA" w14:textId="77777777" w:rsidR="004F4CB6" w:rsidRPr="00A666BA" w:rsidRDefault="004F4CB6" w:rsidP="004F4CB6">
      <w:pPr>
        <w:pStyle w:val="EYBodytextwithparaspace"/>
        <w:numPr>
          <w:ilvl w:val="0"/>
          <w:numId w:val="27"/>
        </w:numPr>
        <w:spacing w:after="0" w:line="240" w:lineRule="auto"/>
        <w:jc w:val="both"/>
        <w:rPr>
          <w:sz w:val="20"/>
          <w:szCs w:val="20"/>
          <w:lang w:val="es-ES_tradnl" w:eastAsia="es-PE"/>
        </w:rPr>
      </w:pPr>
      <w:r w:rsidRPr="00A666BA">
        <w:rPr>
          <w:sz w:val="20"/>
          <w:szCs w:val="20"/>
          <w:lang w:val="es-ES_tradnl" w:eastAsia="es-PE"/>
        </w:rPr>
        <w:t xml:space="preserve">Material: </w:t>
      </w:r>
      <w:proofErr w:type="spellStart"/>
      <w:r w:rsidRPr="00A666BA">
        <w:rPr>
          <w:sz w:val="20"/>
          <w:szCs w:val="20"/>
          <w:lang w:val="es-ES_tradnl" w:eastAsia="es-PE"/>
        </w:rPr>
        <w:t>Couche</w:t>
      </w:r>
      <w:proofErr w:type="spellEnd"/>
      <w:r w:rsidRPr="00A666BA">
        <w:rPr>
          <w:sz w:val="20"/>
          <w:szCs w:val="20"/>
          <w:lang w:val="es-ES_tradnl" w:eastAsia="es-PE"/>
        </w:rPr>
        <w:t xml:space="preserve"> mate 150 gr.</w:t>
      </w:r>
    </w:p>
    <w:p w14:paraId="454291AA" w14:textId="77777777" w:rsidR="004F4CB6" w:rsidRPr="00A666BA" w:rsidRDefault="004F4CB6" w:rsidP="004F4CB6">
      <w:pPr>
        <w:pStyle w:val="EYBodytextwithparaspace"/>
        <w:numPr>
          <w:ilvl w:val="0"/>
          <w:numId w:val="27"/>
        </w:numPr>
        <w:spacing w:after="0" w:line="240" w:lineRule="auto"/>
        <w:jc w:val="both"/>
        <w:rPr>
          <w:sz w:val="20"/>
          <w:szCs w:val="20"/>
          <w:lang w:val="es-ES_tradnl" w:eastAsia="es-PE"/>
        </w:rPr>
      </w:pPr>
      <w:r w:rsidRPr="00A666BA">
        <w:rPr>
          <w:sz w:val="20"/>
          <w:szCs w:val="20"/>
          <w:lang w:val="es-ES_tradnl" w:eastAsia="es-PE"/>
        </w:rPr>
        <w:t>Acabados: Plastificado brillo tira</w:t>
      </w:r>
    </w:p>
    <w:p w14:paraId="25DAEF71" w14:textId="77777777" w:rsidR="004F4CB6" w:rsidRPr="00A666BA" w:rsidRDefault="004F4CB6" w:rsidP="004F4CB6">
      <w:pPr>
        <w:pStyle w:val="EYBodytextwithparaspace"/>
        <w:spacing w:after="0" w:line="240" w:lineRule="auto"/>
        <w:ind w:left="567"/>
        <w:jc w:val="both"/>
        <w:rPr>
          <w:sz w:val="20"/>
          <w:szCs w:val="20"/>
          <w:u w:val="single"/>
          <w:lang w:val="es-ES_tradnl" w:eastAsia="es-PE"/>
        </w:rPr>
      </w:pPr>
      <w:r w:rsidRPr="00A666BA">
        <w:rPr>
          <w:sz w:val="20"/>
          <w:szCs w:val="20"/>
          <w:u w:val="single"/>
          <w:lang w:val="es-ES_tradnl" w:eastAsia="es-PE"/>
        </w:rPr>
        <w:t>Hojas Iguales</w:t>
      </w:r>
    </w:p>
    <w:p w14:paraId="5B207CDE" w14:textId="77777777" w:rsidR="004F4CB6" w:rsidRPr="00A666BA" w:rsidRDefault="004F4CB6" w:rsidP="004F4CB6">
      <w:pPr>
        <w:pStyle w:val="EYBodytextwithparaspace"/>
        <w:numPr>
          <w:ilvl w:val="0"/>
          <w:numId w:val="29"/>
        </w:numPr>
        <w:spacing w:after="0" w:line="240" w:lineRule="auto"/>
        <w:jc w:val="both"/>
        <w:rPr>
          <w:sz w:val="20"/>
          <w:szCs w:val="20"/>
          <w:lang w:val="es-ES_tradnl" w:eastAsia="es-PE"/>
        </w:rPr>
      </w:pPr>
      <w:r w:rsidRPr="00A666BA">
        <w:rPr>
          <w:sz w:val="20"/>
          <w:szCs w:val="20"/>
          <w:lang w:val="es-ES_tradnl" w:eastAsia="es-PE"/>
        </w:rPr>
        <w:t>Cantidad: 100 hojas.</w:t>
      </w:r>
    </w:p>
    <w:p w14:paraId="0863410B" w14:textId="77777777" w:rsidR="004F4CB6" w:rsidRPr="00A666BA" w:rsidRDefault="004F4CB6" w:rsidP="004F4CB6">
      <w:pPr>
        <w:pStyle w:val="EYBodytextwithparaspace"/>
        <w:numPr>
          <w:ilvl w:val="0"/>
          <w:numId w:val="28"/>
        </w:numPr>
        <w:spacing w:after="0" w:line="240" w:lineRule="auto"/>
        <w:jc w:val="both"/>
        <w:rPr>
          <w:sz w:val="20"/>
          <w:szCs w:val="20"/>
          <w:lang w:val="es-ES_tradnl" w:eastAsia="es-PE"/>
        </w:rPr>
      </w:pPr>
      <w:r w:rsidRPr="00A666BA">
        <w:rPr>
          <w:sz w:val="20"/>
          <w:szCs w:val="20"/>
          <w:lang w:val="es-ES_tradnl" w:eastAsia="es-PE"/>
        </w:rPr>
        <w:t>Medidas: 21.5x15.5 cm</w:t>
      </w:r>
    </w:p>
    <w:p w14:paraId="62C30827" w14:textId="77777777" w:rsidR="004F4CB6" w:rsidRPr="00A666BA" w:rsidRDefault="004F4CB6" w:rsidP="004F4CB6">
      <w:pPr>
        <w:pStyle w:val="EYBodytextwithparaspace"/>
        <w:numPr>
          <w:ilvl w:val="0"/>
          <w:numId w:val="28"/>
        </w:numPr>
        <w:spacing w:after="0" w:line="240" w:lineRule="auto"/>
        <w:jc w:val="both"/>
        <w:rPr>
          <w:sz w:val="20"/>
          <w:szCs w:val="20"/>
          <w:lang w:val="es-ES_tradnl" w:eastAsia="es-PE"/>
        </w:rPr>
      </w:pPr>
      <w:r w:rsidRPr="00A666BA">
        <w:rPr>
          <w:sz w:val="20"/>
          <w:szCs w:val="20"/>
          <w:lang w:val="es-ES_tradnl" w:eastAsia="es-PE"/>
        </w:rPr>
        <w:t>Material: Bond 75 gr.</w:t>
      </w:r>
    </w:p>
    <w:p w14:paraId="6F1CB31B" w14:textId="77777777" w:rsidR="004F4CB6" w:rsidRPr="00A666BA" w:rsidRDefault="004F4CB6" w:rsidP="004F4CB6">
      <w:pPr>
        <w:pStyle w:val="EYBodytextwithparaspace"/>
        <w:numPr>
          <w:ilvl w:val="0"/>
          <w:numId w:val="28"/>
        </w:numPr>
        <w:spacing w:after="0" w:line="240" w:lineRule="auto"/>
        <w:jc w:val="both"/>
        <w:rPr>
          <w:sz w:val="20"/>
          <w:szCs w:val="20"/>
          <w:lang w:val="es-ES_tradnl" w:eastAsia="es-PE"/>
        </w:rPr>
      </w:pPr>
      <w:r w:rsidRPr="00A666BA">
        <w:rPr>
          <w:sz w:val="20"/>
          <w:szCs w:val="20"/>
          <w:lang w:val="es-ES_tradnl" w:eastAsia="es-PE"/>
        </w:rPr>
        <w:t>Impresión: Full color tira y retira</w:t>
      </w:r>
    </w:p>
    <w:p w14:paraId="3B100513" w14:textId="77777777" w:rsidR="004F4CB6" w:rsidRPr="00A666BA" w:rsidRDefault="004F4CB6" w:rsidP="004F4CB6">
      <w:pPr>
        <w:pStyle w:val="EYBodytextwithparaspace"/>
        <w:numPr>
          <w:ilvl w:val="0"/>
          <w:numId w:val="28"/>
        </w:numPr>
        <w:spacing w:after="0" w:line="240" w:lineRule="auto"/>
        <w:jc w:val="both"/>
        <w:rPr>
          <w:sz w:val="20"/>
          <w:szCs w:val="20"/>
          <w:lang w:val="es-ES_tradnl" w:eastAsia="es-PE"/>
        </w:rPr>
      </w:pPr>
      <w:r w:rsidRPr="00A666BA">
        <w:rPr>
          <w:sz w:val="20"/>
          <w:szCs w:val="20"/>
          <w:lang w:val="es-ES_tradnl" w:eastAsia="es-PE"/>
        </w:rPr>
        <w:t>Acabados: Corte recto o cuadriculado</w:t>
      </w:r>
    </w:p>
    <w:p w14:paraId="709F83E3" w14:textId="77777777" w:rsidR="004F4CB6" w:rsidRPr="00A666BA" w:rsidRDefault="004F4CB6" w:rsidP="004F4CB6">
      <w:pPr>
        <w:pStyle w:val="EYBodytextwithparaspace"/>
        <w:spacing w:line="240" w:lineRule="auto"/>
        <w:ind w:left="567"/>
        <w:jc w:val="both"/>
        <w:rPr>
          <w:b/>
          <w:sz w:val="20"/>
          <w:szCs w:val="20"/>
          <w:lang w:val="es-ES_tradnl" w:eastAsia="es-PE"/>
        </w:rPr>
      </w:pPr>
    </w:p>
    <w:p w14:paraId="3293A170" w14:textId="77777777" w:rsidR="004F4CB6" w:rsidRPr="00A666BA" w:rsidRDefault="004F4CB6" w:rsidP="004F4CB6">
      <w:pPr>
        <w:pStyle w:val="EYBodytextwithparaspace"/>
        <w:spacing w:line="240" w:lineRule="auto"/>
        <w:ind w:left="567"/>
        <w:jc w:val="both"/>
        <w:rPr>
          <w:sz w:val="20"/>
          <w:szCs w:val="20"/>
          <w:lang w:val="es-ES_tradnl" w:eastAsia="es-PE"/>
        </w:rPr>
      </w:pPr>
      <w:r w:rsidRPr="00A666BA">
        <w:rPr>
          <w:b/>
          <w:sz w:val="20"/>
          <w:szCs w:val="20"/>
          <w:lang w:val="es-ES_tradnl" w:eastAsia="es-PE"/>
        </w:rPr>
        <w:t>Nota:</w:t>
      </w:r>
      <w:r w:rsidRPr="00A666BA">
        <w:rPr>
          <w:sz w:val="20"/>
          <w:szCs w:val="20"/>
          <w:lang w:val="es-ES_tradnl" w:eastAsia="es-PE"/>
        </w:rPr>
        <w:t xml:space="preserve"> El proveedor deberá entregar una prueba de color, la cual deberá ser aprobada por la Oficina de Comunicaciones y Proyección de </w:t>
      </w:r>
      <w:proofErr w:type="spellStart"/>
      <w:r w:rsidRPr="00A666BA">
        <w:rPr>
          <w:sz w:val="20"/>
          <w:szCs w:val="20"/>
          <w:lang w:val="es-ES_tradnl" w:eastAsia="es-PE"/>
        </w:rPr>
        <w:t>CTeI</w:t>
      </w:r>
      <w:proofErr w:type="spellEnd"/>
    </w:p>
    <w:p w14:paraId="64A516D5" w14:textId="77777777" w:rsidR="004F4CB6" w:rsidRPr="00A666BA" w:rsidRDefault="004F4CB6" w:rsidP="004F4CB6">
      <w:pPr>
        <w:pStyle w:val="EYBodytextwithparaspace"/>
        <w:spacing w:after="0" w:line="240" w:lineRule="auto"/>
        <w:ind w:left="567"/>
        <w:jc w:val="both"/>
        <w:rPr>
          <w:sz w:val="20"/>
          <w:szCs w:val="20"/>
          <w:lang w:val="es-ES_tradnl" w:eastAsia="es-PE"/>
        </w:rPr>
      </w:pPr>
      <w:r w:rsidRPr="00A666BA">
        <w:rPr>
          <w:sz w:val="20"/>
          <w:szCs w:val="20"/>
          <w:lang w:val="es-ES_tradnl" w:eastAsia="es-PE"/>
        </w:rPr>
        <w:t>La impresión de los folders, tendrán las siguientes especificaciones:</w:t>
      </w:r>
    </w:p>
    <w:p w14:paraId="2C69DEB8" w14:textId="77777777" w:rsidR="004F4CB6" w:rsidRPr="00A666BA" w:rsidRDefault="004F4CB6" w:rsidP="004F4CB6">
      <w:pPr>
        <w:pStyle w:val="EYBodytextwithparaspace"/>
        <w:spacing w:after="0" w:line="240" w:lineRule="auto"/>
        <w:ind w:left="567"/>
        <w:jc w:val="both"/>
        <w:rPr>
          <w:sz w:val="20"/>
          <w:szCs w:val="20"/>
          <w:lang w:val="es-ES_tradnl" w:eastAsia="es-PE"/>
        </w:rPr>
      </w:pPr>
    </w:p>
    <w:p w14:paraId="7491FD8D" w14:textId="77777777" w:rsidR="004F4CB6" w:rsidRPr="00A666BA" w:rsidRDefault="004F4CB6" w:rsidP="004F4CB6">
      <w:pPr>
        <w:pStyle w:val="EYBodytextwithparaspace"/>
        <w:numPr>
          <w:ilvl w:val="0"/>
          <w:numId w:val="24"/>
        </w:numPr>
        <w:spacing w:after="0" w:line="240" w:lineRule="auto"/>
        <w:jc w:val="both"/>
        <w:rPr>
          <w:sz w:val="20"/>
          <w:szCs w:val="20"/>
          <w:lang w:val="es-ES_tradnl" w:eastAsia="es-PE"/>
        </w:rPr>
      </w:pPr>
      <w:r w:rsidRPr="00A666BA">
        <w:rPr>
          <w:sz w:val="20"/>
          <w:szCs w:val="20"/>
          <w:lang w:val="es-ES_tradnl" w:eastAsia="es-PE"/>
        </w:rPr>
        <w:t>Cantidad: 200 por taller.</w:t>
      </w:r>
    </w:p>
    <w:p w14:paraId="1FB8F9B8" w14:textId="77777777" w:rsidR="004F4CB6" w:rsidRPr="00A666BA" w:rsidRDefault="004F4CB6" w:rsidP="004F4CB6">
      <w:pPr>
        <w:pStyle w:val="EYBodytextwithparaspace"/>
        <w:numPr>
          <w:ilvl w:val="0"/>
          <w:numId w:val="24"/>
        </w:numPr>
        <w:spacing w:after="0" w:line="240" w:lineRule="auto"/>
        <w:jc w:val="both"/>
        <w:rPr>
          <w:sz w:val="20"/>
          <w:szCs w:val="20"/>
          <w:lang w:val="es-ES_tradnl" w:eastAsia="es-PE"/>
        </w:rPr>
      </w:pPr>
      <w:r w:rsidRPr="00A666BA">
        <w:rPr>
          <w:sz w:val="20"/>
          <w:szCs w:val="20"/>
          <w:lang w:val="es-ES_tradnl" w:eastAsia="es-PE"/>
        </w:rPr>
        <w:t>Medidas: 46.6 x 56.7cm</w:t>
      </w:r>
    </w:p>
    <w:p w14:paraId="1650C61D" w14:textId="77777777" w:rsidR="004F4CB6" w:rsidRPr="00A666BA" w:rsidRDefault="004F4CB6" w:rsidP="004F4CB6">
      <w:pPr>
        <w:pStyle w:val="EYBodytextwithparaspace"/>
        <w:numPr>
          <w:ilvl w:val="0"/>
          <w:numId w:val="24"/>
        </w:numPr>
        <w:spacing w:after="0" w:line="240" w:lineRule="auto"/>
        <w:jc w:val="both"/>
        <w:rPr>
          <w:sz w:val="20"/>
          <w:szCs w:val="20"/>
          <w:lang w:val="es-ES_tradnl" w:eastAsia="es-PE"/>
        </w:rPr>
      </w:pPr>
      <w:r w:rsidRPr="00A666BA">
        <w:rPr>
          <w:sz w:val="20"/>
          <w:szCs w:val="20"/>
          <w:lang w:val="es-ES_tradnl" w:eastAsia="es-PE"/>
        </w:rPr>
        <w:t xml:space="preserve">Material: </w:t>
      </w:r>
      <w:proofErr w:type="spellStart"/>
      <w:r w:rsidRPr="00A666BA">
        <w:rPr>
          <w:sz w:val="20"/>
          <w:szCs w:val="20"/>
          <w:lang w:val="es-ES_tradnl" w:eastAsia="es-PE"/>
        </w:rPr>
        <w:t>couche</w:t>
      </w:r>
      <w:proofErr w:type="spellEnd"/>
      <w:r w:rsidRPr="00A666BA">
        <w:rPr>
          <w:sz w:val="20"/>
          <w:szCs w:val="20"/>
          <w:lang w:val="es-ES_tradnl" w:eastAsia="es-PE"/>
        </w:rPr>
        <w:t xml:space="preserve"> 350 gr.</w:t>
      </w:r>
    </w:p>
    <w:p w14:paraId="33CCF7D7" w14:textId="77777777" w:rsidR="004F4CB6" w:rsidRPr="00A666BA" w:rsidRDefault="004F4CB6" w:rsidP="004F4CB6">
      <w:pPr>
        <w:pStyle w:val="EYBodytextwithparaspace"/>
        <w:numPr>
          <w:ilvl w:val="0"/>
          <w:numId w:val="24"/>
        </w:numPr>
        <w:spacing w:after="0" w:line="240" w:lineRule="auto"/>
        <w:jc w:val="both"/>
        <w:rPr>
          <w:sz w:val="20"/>
          <w:szCs w:val="20"/>
          <w:lang w:val="es-ES_tradnl" w:eastAsia="es-PE"/>
        </w:rPr>
      </w:pPr>
      <w:r w:rsidRPr="00A666BA">
        <w:rPr>
          <w:sz w:val="20"/>
          <w:szCs w:val="20"/>
          <w:lang w:val="es-ES_tradnl" w:eastAsia="es-PE"/>
        </w:rPr>
        <w:t>Full color tira</w:t>
      </w:r>
    </w:p>
    <w:p w14:paraId="594CBA83" w14:textId="77777777" w:rsidR="004F4CB6" w:rsidRPr="00A666BA" w:rsidRDefault="004F4CB6" w:rsidP="004F4CB6">
      <w:pPr>
        <w:pStyle w:val="EYBodytextwithparaspace"/>
        <w:numPr>
          <w:ilvl w:val="0"/>
          <w:numId w:val="24"/>
        </w:numPr>
        <w:spacing w:after="0" w:line="240" w:lineRule="auto"/>
        <w:jc w:val="both"/>
        <w:rPr>
          <w:sz w:val="20"/>
          <w:szCs w:val="20"/>
          <w:lang w:val="es-ES_tradnl" w:eastAsia="es-PE"/>
        </w:rPr>
      </w:pPr>
      <w:r w:rsidRPr="00A666BA">
        <w:rPr>
          <w:sz w:val="20"/>
          <w:szCs w:val="20"/>
          <w:lang w:val="es-ES_tradnl" w:eastAsia="es-PE"/>
        </w:rPr>
        <w:t>Plastificado mate en tira</w:t>
      </w:r>
    </w:p>
    <w:p w14:paraId="6F9C1166" w14:textId="77777777" w:rsidR="004F4CB6" w:rsidRPr="00A666BA" w:rsidRDefault="004F4CB6" w:rsidP="004F4CB6">
      <w:pPr>
        <w:pStyle w:val="EYBodytextwithparaspace"/>
        <w:numPr>
          <w:ilvl w:val="0"/>
          <w:numId w:val="24"/>
        </w:numPr>
        <w:spacing w:after="0" w:line="240" w:lineRule="auto"/>
        <w:jc w:val="both"/>
        <w:rPr>
          <w:sz w:val="20"/>
          <w:szCs w:val="20"/>
          <w:lang w:val="es-ES_tradnl" w:eastAsia="es-PE"/>
        </w:rPr>
      </w:pPr>
      <w:r w:rsidRPr="00A666BA">
        <w:rPr>
          <w:sz w:val="20"/>
          <w:szCs w:val="20"/>
          <w:lang w:val="es-ES_tradnl" w:eastAsia="es-PE"/>
        </w:rPr>
        <w:t>Troquelado y líneas de doblez</w:t>
      </w:r>
    </w:p>
    <w:p w14:paraId="51545FC7" w14:textId="77777777" w:rsidR="004F4CB6" w:rsidRPr="00A666BA" w:rsidRDefault="004F4CB6" w:rsidP="004F4CB6">
      <w:pPr>
        <w:pStyle w:val="EYBodytextwithparaspace"/>
        <w:numPr>
          <w:ilvl w:val="0"/>
          <w:numId w:val="24"/>
        </w:numPr>
        <w:spacing w:after="0" w:line="240" w:lineRule="auto"/>
        <w:jc w:val="both"/>
        <w:rPr>
          <w:sz w:val="20"/>
          <w:szCs w:val="20"/>
          <w:lang w:val="es-ES_tradnl" w:eastAsia="es-PE"/>
        </w:rPr>
      </w:pPr>
      <w:r w:rsidRPr="00A666BA">
        <w:rPr>
          <w:sz w:val="20"/>
          <w:szCs w:val="20"/>
          <w:lang w:val="es-ES_tradnl" w:eastAsia="es-PE"/>
        </w:rPr>
        <w:t>4 ojales remachen y 2 ligas por c/folder</w:t>
      </w:r>
    </w:p>
    <w:p w14:paraId="2CEB3A86" w14:textId="77777777" w:rsidR="004F4CB6" w:rsidRPr="00A666BA" w:rsidRDefault="004F4CB6" w:rsidP="004F4CB6">
      <w:pPr>
        <w:pStyle w:val="EYBodytextwithparaspace"/>
        <w:spacing w:after="0" w:line="240" w:lineRule="auto"/>
        <w:ind w:left="1284"/>
        <w:jc w:val="both"/>
        <w:rPr>
          <w:sz w:val="20"/>
          <w:szCs w:val="20"/>
          <w:lang w:val="es-ES_tradnl" w:eastAsia="es-PE"/>
        </w:rPr>
      </w:pPr>
    </w:p>
    <w:p w14:paraId="5730E95D" w14:textId="77777777" w:rsidR="004F4CB6" w:rsidRPr="00A666BA" w:rsidRDefault="004F4CB6" w:rsidP="004F4CB6">
      <w:pPr>
        <w:pStyle w:val="EYBodytextwithparaspace"/>
        <w:spacing w:line="240" w:lineRule="auto"/>
        <w:ind w:left="567"/>
        <w:jc w:val="both"/>
        <w:rPr>
          <w:sz w:val="20"/>
          <w:szCs w:val="20"/>
          <w:lang w:val="es-ES_tradnl" w:eastAsia="es-PE"/>
        </w:rPr>
      </w:pPr>
      <w:r w:rsidRPr="00A666BA">
        <w:rPr>
          <w:b/>
          <w:sz w:val="20"/>
          <w:szCs w:val="20"/>
          <w:lang w:val="es-ES_tradnl" w:eastAsia="es-PE"/>
        </w:rPr>
        <w:t>Nota:</w:t>
      </w:r>
      <w:r w:rsidRPr="00A666BA">
        <w:rPr>
          <w:sz w:val="20"/>
          <w:szCs w:val="20"/>
          <w:lang w:val="es-ES_tradnl" w:eastAsia="es-PE"/>
        </w:rPr>
        <w:t xml:space="preserve"> El proveedor deberá entregar una prueba de color, la cual deberá ser aprobada por la Oficina de Comunicaciones y Proyección de </w:t>
      </w:r>
      <w:proofErr w:type="spellStart"/>
      <w:r w:rsidRPr="00A666BA">
        <w:rPr>
          <w:sz w:val="20"/>
          <w:szCs w:val="20"/>
          <w:lang w:val="es-ES_tradnl" w:eastAsia="es-PE"/>
        </w:rPr>
        <w:t>CTeI</w:t>
      </w:r>
      <w:proofErr w:type="spellEnd"/>
    </w:p>
    <w:p w14:paraId="0A7587F4"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 xml:space="preserve">Producción y edición de las piezas audiovisuales para ser difundidas en los talleres: Una pieza audiovisual general para ser difundida antes de cada taller y una pieza audiovisual </w:t>
      </w:r>
      <w:r w:rsidRPr="00A666BA">
        <w:rPr>
          <w:sz w:val="20"/>
          <w:szCs w:val="20"/>
          <w:lang w:val="es-ES_tradnl" w:eastAsia="es-PE"/>
        </w:rPr>
        <w:lastRenderedPageBreak/>
        <w:t>posterior a cada taller, en coordinación con la Oficina de Comunicaciones de CONCYTEC (OCP).</w:t>
      </w:r>
    </w:p>
    <w:p w14:paraId="59ED5615"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Realizar un video que contenga una línea de tiempo del desarrollo cada taller.</w:t>
      </w:r>
    </w:p>
    <w:p w14:paraId="010C578C"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 xml:space="preserve">Redacción y actualización de las notas informativas sobre los tres eventos por IVAI a nivel nacional, en coordinación con la Oficina de Comunicaciones y Proyección de </w:t>
      </w:r>
      <w:proofErr w:type="spellStart"/>
      <w:r w:rsidRPr="00A666BA">
        <w:rPr>
          <w:sz w:val="20"/>
          <w:szCs w:val="20"/>
          <w:lang w:val="es-ES_tradnl" w:eastAsia="es-PE"/>
        </w:rPr>
        <w:t>CTeI</w:t>
      </w:r>
      <w:proofErr w:type="spellEnd"/>
      <w:r w:rsidRPr="00A666BA">
        <w:rPr>
          <w:sz w:val="20"/>
          <w:szCs w:val="20"/>
          <w:lang w:val="es-ES_tradnl" w:eastAsia="es-PE"/>
        </w:rPr>
        <w:t xml:space="preserve"> para su difusión. Se redactarán dos notas de prensa: una previa y otra posterior a cada taller. </w:t>
      </w:r>
    </w:p>
    <w:p w14:paraId="51874942"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Registro fotográfico y de video de cada taller, así como de actividades relacionadas a las IVAI.</w:t>
      </w:r>
    </w:p>
    <w:p w14:paraId="4E125A0B"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Entrega de las piezas de comunicación al operador logístico de cada taller para la ejecución de cada evento.</w:t>
      </w:r>
    </w:p>
    <w:p w14:paraId="311540F9"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 xml:space="preserve">Gestionar los contenidos para dar visibilidad y accesibilidad a la inscripción de convocatorias y resultados que genere el componente 2 dentro de la página web del CONCYTEC, en coordinación con la OCP. </w:t>
      </w:r>
    </w:p>
    <w:p w14:paraId="176A564B"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El proveedor deberá realizar una adecuada difusión de los medios para lograr participación a los talleres.</w:t>
      </w:r>
    </w:p>
    <w:p w14:paraId="657D39CF" w14:textId="77777777" w:rsidR="004F4CB6" w:rsidRPr="00A666BA" w:rsidRDefault="004F4CB6" w:rsidP="004F4CB6">
      <w:pPr>
        <w:pStyle w:val="EYBodytextwithparaspace"/>
        <w:numPr>
          <w:ilvl w:val="0"/>
          <w:numId w:val="18"/>
        </w:numPr>
        <w:spacing w:after="0" w:line="240" w:lineRule="auto"/>
        <w:ind w:left="567" w:hanging="141"/>
        <w:jc w:val="both"/>
        <w:rPr>
          <w:sz w:val="20"/>
          <w:szCs w:val="20"/>
          <w:lang w:val="es-ES_tradnl" w:eastAsia="es-PE"/>
        </w:rPr>
      </w:pPr>
      <w:r w:rsidRPr="00A666BA">
        <w:rPr>
          <w:sz w:val="20"/>
          <w:szCs w:val="20"/>
          <w:lang w:val="es-ES_tradnl" w:eastAsia="es-PE"/>
        </w:rPr>
        <w:t>El proveedor deber estar actualizando las redes de difusión permanentemente, con las novedades de los procesos e investigaciones de los IVAI.</w:t>
      </w:r>
    </w:p>
    <w:p w14:paraId="101FADBE" w14:textId="77777777" w:rsidR="004F4CB6" w:rsidRPr="00A666BA" w:rsidRDefault="004F4CB6" w:rsidP="004F4CB6">
      <w:pPr>
        <w:pStyle w:val="EYBodytextwithparaspace"/>
        <w:spacing w:after="0" w:line="240" w:lineRule="auto"/>
        <w:ind w:left="567"/>
        <w:jc w:val="both"/>
        <w:rPr>
          <w:sz w:val="20"/>
          <w:szCs w:val="20"/>
          <w:lang w:val="es-ES_tradnl" w:eastAsia="es-PE"/>
        </w:rPr>
      </w:pPr>
    </w:p>
    <w:p w14:paraId="2A5908F3"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t xml:space="preserve">Gestión de la estrategia digital </w:t>
      </w:r>
    </w:p>
    <w:p w14:paraId="34B90B39" w14:textId="77777777" w:rsidR="004F4CB6" w:rsidRPr="00A666BA" w:rsidRDefault="004F4CB6" w:rsidP="004F4CB6">
      <w:pPr>
        <w:pStyle w:val="EYBodytextwithparaspace"/>
        <w:spacing w:after="0" w:line="240" w:lineRule="auto"/>
        <w:ind w:left="1440"/>
        <w:jc w:val="both"/>
        <w:rPr>
          <w:sz w:val="20"/>
          <w:szCs w:val="20"/>
          <w:lang w:val="es-ES_tradnl" w:eastAsia="es-PE"/>
        </w:rPr>
      </w:pPr>
    </w:p>
    <w:p w14:paraId="39F06558" w14:textId="77777777" w:rsidR="004F4CB6" w:rsidRPr="00A666BA" w:rsidRDefault="004F4CB6" w:rsidP="004F4CB6">
      <w:pPr>
        <w:pStyle w:val="EYBodytextwithparaspace"/>
        <w:numPr>
          <w:ilvl w:val="0"/>
          <w:numId w:val="19"/>
        </w:numPr>
        <w:spacing w:after="0" w:line="240" w:lineRule="auto"/>
        <w:ind w:left="567" w:hanging="283"/>
        <w:jc w:val="both"/>
        <w:rPr>
          <w:sz w:val="20"/>
          <w:szCs w:val="20"/>
          <w:lang w:val="es-ES_tradnl" w:eastAsia="es-PE"/>
        </w:rPr>
      </w:pPr>
      <w:r w:rsidRPr="00A666BA">
        <w:rPr>
          <w:sz w:val="20"/>
          <w:szCs w:val="20"/>
          <w:lang w:val="es-ES_tradnl" w:eastAsia="es-PE"/>
        </w:rPr>
        <w:t xml:space="preserve">Elaborar y suministrar a la OCP al menos tres contenidos para el sitio web y redes sociales del CONCYTEC: Facebook, Twitter (dos publicaciones en cada red social por cada taller) Utilizando el hashtag de la campaña establecido previamente. </w:t>
      </w:r>
    </w:p>
    <w:p w14:paraId="251EFF2C" w14:textId="77777777" w:rsidR="004F4CB6" w:rsidRPr="00A666BA" w:rsidRDefault="004F4CB6" w:rsidP="004F4CB6">
      <w:pPr>
        <w:pStyle w:val="EYBodytextwithparaspace"/>
        <w:numPr>
          <w:ilvl w:val="0"/>
          <w:numId w:val="19"/>
        </w:numPr>
        <w:spacing w:after="0" w:line="240" w:lineRule="auto"/>
        <w:ind w:left="567" w:hanging="283"/>
        <w:jc w:val="both"/>
        <w:rPr>
          <w:sz w:val="20"/>
          <w:szCs w:val="20"/>
          <w:lang w:val="es-ES_tradnl" w:eastAsia="es-PE"/>
        </w:rPr>
      </w:pPr>
      <w:r w:rsidRPr="00A666BA">
        <w:rPr>
          <w:sz w:val="20"/>
          <w:szCs w:val="20"/>
          <w:lang w:val="es-ES_tradnl" w:eastAsia="es-PE"/>
        </w:rPr>
        <w:t>Suministrar selección de fotografías de alta calidad, para los contenidos para el sitio web redes sociales, (no menos de 100 no más de 200 fotos).</w:t>
      </w:r>
    </w:p>
    <w:p w14:paraId="1C3718DA" w14:textId="77777777" w:rsidR="004F4CB6" w:rsidRPr="00A666BA" w:rsidRDefault="004F4CB6" w:rsidP="004F4CB6">
      <w:pPr>
        <w:pStyle w:val="EYBodytextwithparaspace"/>
        <w:numPr>
          <w:ilvl w:val="0"/>
          <w:numId w:val="19"/>
        </w:numPr>
        <w:spacing w:after="0" w:line="240" w:lineRule="auto"/>
        <w:ind w:left="567" w:hanging="283"/>
        <w:jc w:val="both"/>
        <w:rPr>
          <w:sz w:val="20"/>
          <w:szCs w:val="20"/>
          <w:lang w:val="es-ES_tradnl" w:eastAsia="es-PE"/>
        </w:rPr>
      </w:pPr>
      <w:r w:rsidRPr="00A666BA">
        <w:rPr>
          <w:sz w:val="20"/>
          <w:szCs w:val="20"/>
          <w:lang w:val="es-ES_tradnl" w:eastAsia="es-PE"/>
        </w:rPr>
        <w:t xml:space="preserve">Componentes descritos en la </w:t>
      </w:r>
      <w:proofErr w:type="spellStart"/>
      <w:r w:rsidRPr="00A666BA">
        <w:rPr>
          <w:sz w:val="20"/>
          <w:szCs w:val="20"/>
          <w:lang w:val="es-ES_tradnl" w:eastAsia="es-PE"/>
        </w:rPr>
        <w:t>sub-estrategia</w:t>
      </w:r>
      <w:proofErr w:type="spellEnd"/>
      <w:r w:rsidRPr="00A666BA">
        <w:rPr>
          <w:sz w:val="20"/>
          <w:szCs w:val="20"/>
          <w:lang w:val="es-ES_tradnl" w:eastAsia="es-PE"/>
        </w:rPr>
        <w:t xml:space="preserve"> de comunicaciones que incluye, la estrategia digital. </w:t>
      </w:r>
    </w:p>
    <w:p w14:paraId="76DC849F" w14:textId="77777777" w:rsidR="004F4CB6" w:rsidRPr="00A666BA" w:rsidRDefault="004F4CB6" w:rsidP="004F4CB6">
      <w:pPr>
        <w:pStyle w:val="EYBodytextwithparaspace"/>
        <w:spacing w:after="0" w:line="240" w:lineRule="auto"/>
        <w:ind w:left="567" w:hanging="283"/>
        <w:jc w:val="both"/>
        <w:rPr>
          <w:sz w:val="20"/>
          <w:szCs w:val="20"/>
          <w:lang w:val="es-ES_tradnl" w:eastAsia="es-PE"/>
        </w:rPr>
      </w:pPr>
    </w:p>
    <w:p w14:paraId="04D8C20C"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t>Gestión de impactos en medios de comunicación tradicional y digital etapa conclusiones</w:t>
      </w:r>
    </w:p>
    <w:p w14:paraId="0A990A9F"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2C393B72" w14:textId="77777777" w:rsidR="004F4CB6" w:rsidRPr="00A666BA" w:rsidRDefault="004F4CB6" w:rsidP="004F4CB6">
      <w:pPr>
        <w:pStyle w:val="EYBodytextwithparaspace"/>
        <w:numPr>
          <w:ilvl w:val="0"/>
          <w:numId w:val="21"/>
        </w:numPr>
        <w:spacing w:after="0" w:line="240" w:lineRule="auto"/>
        <w:ind w:left="426" w:hanging="283"/>
        <w:jc w:val="both"/>
        <w:rPr>
          <w:sz w:val="20"/>
          <w:szCs w:val="20"/>
          <w:lang w:val="es-ES_tradnl" w:eastAsia="es-PE"/>
        </w:rPr>
      </w:pPr>
      <w:r w:rsidRPr="00A666BA">
        <w:rPr>
          <w:sz w:val="20"/>
          <w:szCs w:val="20"/>
          <w:lang w:val="es-ES_tradnl" w:eastAsia="es-PE"/>
        </w:rPr>
        <w:t>Gestionar la publicación de las notas informativas y/o audiovisuales en los medios de comunicación tradicionales de alcance regional o nacional (radio, tv, diarios, revistas) sobre los resultados</w:t>
      </w:r>
    </w:p>
    <w:p w14:paraId="64817A33" w14:textId="77777777" w:rsidR="004F4CB6" w:rsidRPr="00A666BA" w:rsidRDefault="004F4CB6" w:rsidP="004F4CB6">
      <w:pPr>
        <w:pStyle w:val="EYBodytextwithparaspace"/>
        <w:numPr>
          <w:ilvl w:val="0"/>
          <w:numId w:val="21"/>
        </w:numPr>
        <w:spacing w:after="0" w:line="240" w:lineRule="auto"/>
        <w:ind w:left="426" w:hanging="283"/>
        <w:jc w:val="both"/>
        <w:rPr>
          <w:sz w:val="20"/>
          <w:szCs w:val="20"/>
          <w:lang w:val="es-ES_tradnl" w:eastAsia="es-PE"/>
        </w:rPr>
      </w:pPr>
      <w:r w:rsidRPr="00A666BA">
        <w:rPr>
          <w:sz w:val="20"/>
          <w:szCs w:val="20"/>
          <w:lang w:val="es-ES_tradnl" w:eastAsia="es-PE"/>
        </w:rPr>
        <w:t>Gestionar entrevistas a los voceros del CONCYTEC y del Banco Mundial en medios de comunicación tradicional y digital.</w:t>
      </w:r>
    </w:p>
    <w:p w14:paraId="5639D310" w14:textId="77777777" w:rsidR="004F4CB6" w:rsidRPr="00A666BA" w:rsidRDefault="004F4CB6" w:rsidP="004F4CB6">
      <w:pPr>
        <w:pStyle w:val="EYBodytextwithparaspace"/>
        <w:spacing w:after="0" w:line="240" w:lineRule="auto"/>
        <w:jc w:val="both"/>
        <w:rPr>
          <w:sz w:val="20"/>
          <w:szCs w:val="20"/>
          <w:lang w:val="es-ES_tradnl" w:eastAsia="es-PE"/>
        </w:rPr>
      </w:pPr>
    </w:p>
    <w:p w14:paraId="0362F32B"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t xml:space="preserve">Gestión de piezas gráficas para ambientación y materiales de la campaña </w:t>
      </w:r>
    </w:p>
    <w:p w14:paraId="061770BF"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4C4D04BC" w14:textId="77777777" w:rsidR="004F4CB6" w:rsidRPr="00A666BA" w:rsidRDefault="004F4CB6" w:rsidP="004F4CB6">
      <w:pPr>
        <w:pStyle w:val="EYBodytextwithparaspace"/>
        <w:spacing w:after="0" w:line="240" w:lineRule="auto"/>
        <w:ind w:left="426"/>
        <w:jc w:val="both"/>
        <w:rPr>
          <w:sz w:val="20"/>
          <w:szCs w:val="20"/>
          <w:lang w:val="es-ES_tradnl" w:eastAsia="es-PE"/>
        </w:rPr>
      </w:pPr>
      <w:r w:rsidRPr="00A666BA">
        <w:rPr>
          <w:sz w:val="20"/>
          <w:szCs w:val="20"/>
          <w:lang w:val="es-ES_tradnl" w:eastAsia="es-PE"/>
        </w:rPr>
        <w:t>La consultora deberá diseñar las piezas gráficas para ambientación de los talleres, así como el material que se entregará a los participantes de cada taller IVAI.</w:t>
      </w:r>
    </w:p>
    <w:p w14:paraId="41BB86B9"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522C4CA9" w14:textId="77777777" w:rsidR="004F4CB6" w:rsidRPr="00A666BA" w:rsidRDefault="004F4CB6" w:rsidP="004F4CB6">
      <w:pPr>
        <w:pStyle w:val="EYBodytextwithparaspace"/>
        <w:spacing w:after="0" w:line="240" w:lineRule="auto"/>
        <w:ind w:left="426"/>
        <w:jc w:val="both"/>
        <w:rPr>
          <w:sz w:val="20"/>
          <w:szCs w:val="20"/>
          <w:lang w:val="es-ES_tradnl" w:eastAsia="es-PE"/>
        </w:rPr>
      </w:pPr>
      <w:r w:rsidRPr="00A666BA">
        <w:rPr>
          <w:sz w:val="20"/>
          <w:szCs w:val="20"/>
          <w:lang w:val="es-ES_tradnl" w:eastAsia="es-PE"/>
        </w:rPr>
        <w:t xml:space="preserve">Se considerará las siguientes piezas: </w:t>
      </w:r>
    </w:p>
    <w:p w14:paraId="0885C6FD" w14:textId="77777777" w:rsidR="004F4CB6" w:rsidRPr="00A666BA" w:rsidRDefault="004F4CB6" w:rsidP="004F4CB6">
      <w:pPr>
        <w:spacing w:line="240" w:lineRule="auto"/>
        <w:ind w:left="462" w:hanging="462"/>
        <w:jc w:val="both"/>
        <w:rPr>
          <w:rFonts w:ascii="Arial" w:eastAsiaTheme="majorEastAsia" w:hAnsi="Arial" w:cs="Arial"/>
          <w:spacing w:val="-10"/>
          <w:kern w:val="28"/>
          <w:sz w:val="20"/>
        </w:rPr>
      </w:pPr>
    </w:p>
    <w:p w14:paraId="0F2F985A" w14:textId="77777777" w:rsidR="004F4CB6" w:rsidRPr="00A666BA" w:rsidRDefault="004F4CB6" w:rsidP="004F4CB6">
      <w:pPr>
        <w:pStyle w:val="Prrafodelista"/>
        <w:numPr>
          <w:ilvl w:val="0"/>
          <w:numId w:val="15"/>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 xml:space="preserve">Banners tipo </w:t>
      </w:r>
      <w:proofErr w:type="spellStart"/>
      <w:r w:rsidRPr="00A666BA">
        <w:rPr>
          <w:rFonts w:ascii="Arial" w:eastAsiaTheme="majorEastAsia" w:hAnsi="Arial" w:cs="Arial"/>
          <w:spacing w:val="-10"/>
          <w:kern w:val="28"/>
          <w:sz w:val="20"/>
          <w:szCs w:val="20"/>
          <w:lang w:val="es-ES_tradnl"/>
        </w:rPr>
        <w:t>Roller</w:t>
      </w:r>
      <w:proofErr w:type="spellEnd"/>
      <w:r w:rsidRPr="00A666BA">
        <w:rPr>
          <w:rFonts w:ascii="Arial" w:eastAsiaTheme="majorEastAsia" w:hAnsi="Arial" w:cs="Arial"/>
          <w:spacing w:val="-10"/>
          <w:kern w:val="28"/>
          <w:sz w:val="20"/>
          <w:szCs w:val="20"/>
          <w:lang w:val="es-ES_tradnl"/>
        </w:rPr>
        <w:t xml:space="preserve"> (2 regiones + 3 Lima = 5 talleres x 3 días) = 15 diseños, un diseño por taller.</w:t>
      </w:r>
    </w:p>
    <w:p w14:paraId="2FF47044" w14:textId="77777777" w:rsidR="004F4CB6" w:rsidRPr="00A666BA" w:rsidRDefault="004F4CB6" w:rsidP="004F4CB6">
      <w:pPr>
        <w:pStyle w:val="Prrafodelista"/>
        <w:numPr>
          <w:ilvl w:val="0"/>
          <w:numId w:val="15"/>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Trípticos o Dípticos (2 regiones + 3 Lima = 5 talleres x 3 días) = (15 diseños, un diseño por taller).</w:t>
      </w:r>
    </w:p>
    <w:p w14:paraId="4F83A3B0" w14:textId="77777777" w:rsidR="004F4CB6" w:rsidRPr="00A666BA" w:rsidRDefault="004F4CB6" w:rsidP="004F4CB6">
      <w:pPr>
        <w:pStyle w:val="Prrafodelista"/>
        <w:numPr>
          <w:ilvl w:val="0"/>
          <w:numId w:val="15"/>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Cuaderno (1 diseño para todos los talleres).</w:t>
      </w:r>
    </w:p>
    <w:p w14:paraId="082B7F9E" w14:textId="77777777" w:rsidR="004F4CB6" w:rsidRPr="00A666BA" w:rsidRDefault="004F4CB6" w:rsidP="004F4CB6">
      <w:pPr>
        <w:pStyle w:val="Prrafodelista"/>
        <w:numPr>
          <w:ilvl w:val="0"/>
          <w:numId w:val="15"/>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Folder carpeta (1 diseño para todos los talleres), incluye la impresión.</w:t>
      </w:r>
    </w:p>
    <w:p w14:paraId="2421EA79" w14:textId="77777777" w:rsidR="004F4CB6" w:rsidRPr="00A666BA" w:rsidRDefault="004F4CB6" w:rsidP="004F4CB6">
      <w:pPr>
        <w:pStyle w:val="Prrafodelista"/>
        <w:spacing w:line="240" w:lineRule="auto"/>
        <w:ind w:left="1776"/>
        <w:jc w:val="both"/>
        <w:rPr>
          <w:rFonts w:ascii="Arial" w:hAnsi="Arial" w:cs="Arial"/>
          <w:sz w:val="20"/>
          <w:szCs w:val="20"/>
          <w:lang w:val="es-ES_tradnl" w:eastAsia="es-ES_tradnl"/>
        </w:rPr>
      </w:pPr>
    </w:p>
    <w:p w14:paraId="442CEFA2"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t>Gestionar los riesgos comunicacionales del componente 2 en resguardo de la imagen y reputación de la institución y del proyecto.</w:t>
      </w:r>
    </w:p>
    <w:p w14:paraId="0AF2053A"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01BF40B7" w14:textId="77777777" w:rsidR="004F4CB6" w:rsidRPr="00A666BA" w:rsidRDefault="004F4CB6" w:rsidP="004F4CB6">
      <w:pPr>
        <w:pStyle w:val="EYBodytextwithparaspace"/>
        <w:numPr>
          <w:ilvl w:val="0"/>
          <w:numId w:val="20"/>
        </w:numPr>
        <w:spacing w:after="0" w:line="240" w:lineRule="auto"/>
        <w:ind w:left="426" w:hanging="426"/>
        <w:jc w:val="both"/>
        <w:rPr>
          <w:sz w:val="20"/>
          <w:szCs w:val="20"/>
          <w:lang w:val="es-ES_tradnl" w:eastAsia="es-PE"/>
        </w:rPr>
      </w:pPr>
      <w:r w:rsidRPr="00A666BA">
        <w:rPr>
          <w:sz w:val="20"/>
          <w:szCs w:val="20"/>
          <w:lang w:val="es-ES_tradnl" w:eastAsia="es-PE"/>
        </w:rPr>
        <w:lastRenderedPageBreak/>
        <w:t xml:space="preserve">Gestionar el relacionamiento con los actores afines al proyecto (empresarios, universidades, institutos, gremios) </w:t>
      </w:r>
    </w:p>
    <w:p w14:paraId="21225A44" w14:textId="77777777" w:rsidR="004F4CB6" w:rsidRPr="00A666BA" w:rsidRDefault="004F4CB6" w:rsidP="004F4CB6">
      <w:pPr>
        <w:pStyle w:val="EYBodytextwithparaspace"/>
        <w:spacing w:after="0" w:line="240" w:lineRule="auto"/>
        <w:ind w:left="426"/>
        <w:jc w:val="both"/>
        <w:rPr>
          <w:sz w:val="20"/>
          <w:szCs w:val="20"/>
          <w:lang w:val="es-ES_tradnl" w:eastAsia="es-PE"/>
        </w:rPr>
      </w:pPr>
    </w:p>
    <w:p w14:paraId="3DED9582" w14:textId="77777777" w:rsidR="004F4CB6" w:rsidRPr="00A666BA" w:rsidRDefault="004F4CB6" w:rsidP="004F4CB6">
      <w:pPr>
        <w:pStyle w:val="EYBodytextwithparaspace"/>
        <w:spacing w:after="0" w:line="240" w:lineRule="auto"/>
        <w:jc w:val="both"/>
        <w:rPr>
          <w:sz w:val="20"/>
          <w:szCs w:val="20"/>
          <w:lang w:val="es-ES_tradnl" w:eastAsia="es-PE"/>
        </w:rPr>
      </w:pPr>
      <w:r w:rsidRPr="00A666BA">
        <w:rPr>
          <w:sz w:val="20"/>
          <w:szCs w:val="20"/>
          <w:lang w:val="es-ES_tradnl" w:eastAsia="es-PE"/>
        </w:rPr>
        <w:t xml:space="preserve">NOTA: Todas las actividades a realizar serán coordinadas con el área de comunicaciones del proyecto y la validación de la Oficina de Comunicaciones y Proyección </w:t>
      </w:r>
      <w:proofErr w:type="spellStart"/>
      <w:r w:rsidRPr="00A666BA">
        <w:rPr>
          <w:sz w:val="20"/>
          <w:szCs w:val="20"/>
          <w:lang w:val="es-ES_tradnl" w:eastAsia="es-PE"/>
        </w:rPr>
        <w:t>CTeI</w:t>
      </w:r>
      <w:proofErr w:type="spellEnd"/>
      <w:r w:rsidRPr="00A666BA">
        <w:rPr>
          <w:sz w:val="20"/>
          <w:szCs w:val="20"/>
          <w:lang w:val="es-ES_tradnl" w:eastAsia="es-PE"/>
        </w:rPr>
        <w:t xml:space="preserve"> del CONCYTEC.</w:t>
      </w:r>
    </w:p>
    <w:p w14:paraId="5E8D6C8C" w14:textId="77777777" w:rsidR="004F4CB6" w:rsidRPr="00A666BA" w:rsidRDefault="004F4CB6" w:rsidP="004F4CB6">
      <w:pPr>
        <w:pStyle w:val="EYBodytextwithparaspace"/>
        <w:spacing w:line="240" w:lineRule="auto"/>
        <w:jc w:val="both"/>
        <w:rPr>
          <w:sz w:val="20"/>
          <w:szCs w:val="20"/>
          <w:lang w:val="es-ES_tradnl" w:eastAsia="es-PE"/>
        </w:rPr>
      </w:pPr>
      <w:r w:rsidRPr="00A666BA">
        <w:rPr>
          <w:sz w:val="20"/>
          <w:szCs w:val="20"/>
          <w:lang w:val="es-ES_tradnl" w:eastAsia="es-PE"/>
        </w:rPr>
        <w:t>Las pruebas de color de cada una de las piezas comunicacionales deben contar con el visto previo de la Subdirección de Innovación y Transferencia Tecnológica y la Oficina de Comunicaciones y proyección de CTI (OCP) del CONCYTEC, quince (15) días antes como mínimo de cada taller. Para luego realizar las impresiones respectivas.</w:t>
      </w:r>
    </w:p>
    <w:p w14:paraId="728A2C45" w14:textId="77777777" w:rsidR="004F4CB6" w:rsidRPr="00A666BA" w:rsidRDefault="004F4CB6" w:rsidP="004F4CB6">
      <w:pPr>
        <w:spacing w:line="240" w:lineRule="auto"/>
        <w:jc w:val="both"/>
        <w:rPr>
          <w:rFonts w:ascii="Arial" w:hAnsi="Arial" w:cs="Arial"/>
          <w:b/>
          <w:smallCaps/>
          <w:sz w:val="20"/>
          <w:lang w:eastAsia="es-PE"/>
        </w:rPr>
      </w:pPr>
    </w:p>
    <w:p w14:paraId="39D1451C"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ENTREGABLES (PRODUCTOS)</w:t>
      </w:r>
    </w:p>
    <w:p w14:paraId="2C550855" w14:textId="77777777" w:rsidR="004F4CB6" w:rsidRPr="00A666BA" w:rsidRDefault="004F4CB6" w:rsidP="004F4CB6">
      <w:pPr>
        <w:spacing w:line="240" w:lineRule="auto"/>
        <w:rPr>
          <w:rFonts w:ascii="Arial" w:hAnsi="Arial" w:cs="Arial"/>
          <w:b/>
          <w:smallCaps/>
          <w:sz w:val="20"/>
          <w:lang w:eastAsia="es-P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5224"/>
        <w:gridCol w:w="2228"/>
        <w:gridCol w:w="1583"/>
      </w:tblGrid>
      <w:tr w:rsidR="00A666BA" w:rsidRPr="00A666BA" w14:paraId="563FE29A" w14:textId="77777777" w:rsidTr="004F4CB6">
        <w:tc>
          <w:tcPr>
            <w:tcW w:w="463" w:type="dxa"/>
          </w:tcPr>
          <w:p w14:paraId="552D7174" w14:textId="77777777" w:rsidR="004F4CB6" w:rsidRPr="00A666BA" w:rsidRDefault="004F4CB6" w:rsidP="004F4CB6">
            <w:pPr>
              <w:suppressAutoHyphens/>
              <w:spacing w:line="240" w:lineRule="auto"/>
              <w:jc w:val="center"/>
              <w:rPr>
                <w:rFonts w:ascii="Arial" w:hAnsi="Arial" w:cs="Arial"/>
                <w:b/>
                <w:sz w:val="20"/>
              </w:rPr>
            </w:pPr>
            <w:proofErr w:type="spellStart"/>
            <w:r w:rsidRPr="00A666BA">
              <w:rPr>
                <w:rFonts w:ascii="Arial" w:hAnsi="Arial" w:cs="Arial"/>
                <w:b/>
                <w:sz w:val="20"/>
              </w:rPr>
              <w:t>N°</w:t>
            </w:r>
            <w:proofErr w:type="spellEnd"/>
          </w:p>
        </w:tc>
        <w:tc>
          <w:tcPr>
            <w:tcW w:w="5241" w:type="dxa"/>
          </w:tcPr>
          <w:p w14:paraId="4B666168" w14:textId="77777777" w:rsidR="004F4CB6" w:rsidRPr="00A666BA" w:rsidRDefault="004F4CB6" w:rsidP="004F4CB6">
            <w:pPr>
              <w:suppressAutoHyphens/>
              <w:spacing w:line="240" w:lineRule="auto"/>
              <w:jc w:val="center"/>
              <w:rPr>
                <w:rFonts w:ascii="Arial" w:hAnsi="Arial" w:cs="Arial"/>
                <w:b/>
                <w:sz w:val="20"/>
              </w:rPr>
            </w:pPr>
            <w:r w:rsidRPr="00A666BA">
              <w:rPr>
                <w:rFonts w:ascii="Arial" w:hAnsi="Arial" w:cs="Arial"/>
                <w:b/>
                <w:sz w:val="20"/>
              </w:rPr>
              <w:t>Entregables</w:t>
            </w:r>
          </w:p>
        </w:tc>
        <w:tc>
          <w:tcPr>
            <w:tcW w:w="2235" w:type="dxa"/>
          </w:tcPr>
          <w:p w14:paraId="31B3ACB2" w14:textId="77777777" w:rsidR="004F4CB6" w:rsidRPr="00A666BA" w:rsidRDefault="004F4CB6" w:rsidP="004F4CB6">
            <w:pPr>
              <w:suppressAutoHyphens/>
              <w:spacing w:line="240" w:lineRule="auto"/>
              <w:jc w:val="center"/>
              <w:rPr>
                <w:rFonts w:ascii="Arial" w:hAnsi="Arial" w:cs="Arial"/>
                <w:b/>
                <w:sz w:val="20"/>
              </w:rPr>
            </w:pPr>
            <w:r w:rsidRPr="00A666BA">
              <w:rPr>
                <w:rFonts w:ascii="Arial" w:hAnsi="Arial" w:cs="Arial"/>
                <w:b/>
                <w:sz w:val="20"/>
              </w:rPr>
              <w:t>Plazo máximo</w:t>
            </w:r>
          </w:p>
        </w:tc>
        <w:tc>
          <w:tcPr>
            <w:tcW w:w="1559" w:type="dxa"/>
          </w:tcPr>
          <w:p w14:paraId="54F5014E" w14:textId="77777777" w:rsidR="004F4CB6" w:rsidRPr="00A666BA" w:rsidRDefault="004F4CB6" w:rsidP="004F4CB6">
            <w:pPr>
              <w:suppressAutoHyphens/>
              <w:spacing w:line="240" w:lineRule="auto"/>
              <w:jc w:val="center"/>
              <w:rPr>
                <w:rFonts w:ascii="Arial" w:hAnsi="Arial" w:cs="Arial"/>
                <w:b/>
                <w:sz w:val="20"/>
              </w:rPr>
            </w:pPr>
            <w:r w:rsidRPr="00A666BA">
              <w:rPr>
                <w:rFonts w:ascii="Arial" w:hAnsi="Arial" w:cs="Arial"/>
                <w:b/>
                <w:sz w:val="20"/>
              </w:rPr>
              <w:t>PORCENTAJE DE PAGO</w:t>
            </w:r>
          </w:p>
        </w:tc>
      </w:tr>
      <w:tr w:rsidR="00951447" w:rsidRPr="00A666BA" w14:paraId="1ACB5E0F" w14:textId="77777777" w:rsidTr="00A666BA">
        <w:tblPrEx>
          <w:tblCellMar>
            <w:left w:w="70" w:type="dxa"/>
            <w:right w:w="70" w:type="dxa"/>
          </w:tblCellMar>
        </w:tblPrEx>
        <w:trPr>
          <w:trHeight w:val="1647"/>
        </w:trPr>
        <w:tc>
          <w:tcPr>
            <w:tcW w:w="463" w:type="dxa"/>
            <w:vAlign w:val="center"/>
          </w:tcPr>
          <w:p w14:paraId="6BE522E8" w14:textId="77777777" w:rsidR="004F4CB6" w:rsidRPr="00A666BA" w:rsidRDefault="004F4CB6" w:rsidP="004F4CB6">
            <w:pPr>
              <w:suppressAutoHyphens/>
              <w:spacing w:line="240" w:lineRule="auto"/>
              <w:jc w:val="center"/>
              <w:rPr>
                <w:rFonts w:ascii="Arial" w:eastAsiaTheme="majorEastAsia" w:hAnsi="Arial" w:cs="Arial"/>
                <w:spacing w:val="-10"/>
                <w:kern w:val="28"/>
                <w:sz w:val="20"/>
              </w:rPr>
            </w:pPr>
            <w:r w:rsidRPr="00A666BA">
              <w:rPr>
                <w:rFonts w:ascii="Arial" w:eastAsiaTheme="majorEastAsia" w:hAnsi="Arial" w:cs="Arial"/>
                <w:spacing w:val="-10"/>
                <w:kern w:val="28"/>
                <w:sz w:val="20"/>
              </w:rPr>
              <w:t>1</w:t>
            </w:r>
          </w:p>
        </w:tc>
        <w:tc>
          <w:tcPr>
            <w:tcW w:w="5241" w:type="dxa"/>
          </w:tcPr>
          <w:p w14:paraId="50790CE0" w14:textId="77777777" w:rsidR="004F4CB6" w:rsidRPr="00A666BA" w:rsidRDefault="004F4CB6" w:rsidP="004F4CB6">
            <w:pPr>
              <w:suppressAutoHyphens/>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Un (01) Informe inicial del plan de trabajo que contemple lo siguiente:</w:t>
            </w:r>
          </w:p>
          <w:p w14:paraId="4EEFCB1C" w14:textId="77777777" w:rsidR="004F4CB6" w:rsidRPr="00A666BA" w:rsidRDefault="004F4CB6" w:rsidP="004F4CB6">
            <w:pPr>
              <w:pStyle w:val="Prrafodelista"/>
              <w:numPr>
                <w:ilvl w:val="0"/>
                <w:numId w:val="14"/>
              </w:numPr>
              <w:suppressAutoHyphens/>
              <w:spacing w:after="0" w:line="240" w:lineRule="auto"/>
              <w:ind w:left="502"/>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Propuesta de Plan de Trabajo y cronograma de ejecución</w:t>
            </w:r>
          </w:p>
          <w:p w14:paraId="604FD3ED" w14:textId="77777777" w:rsidR="004F4CB6" w:rsidRPr="00A666BA" w:rsidRDefault="004F4CB6" w:rsidP="004F4CB6">
            <w:pPr>
              <w:pStyle w:val="Prrafodelista"/>
              <w:numPr>
                <w:ilvl w:val="0"/>
                <w:numId w:val="14"/>
              </w:numPr>
              <w:suppressAutoHyphens/>
              <w:spacing w:after="0" w:line="240" w:lineRule="auto"/>
              <w:ind w:left="502"/>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Propuesta de Plan de Comunicaciones</w:t>
            </w:r>
          </w:p>
          <w:p w14:paraId="7182145F" w14:textId="77777777" w:rsidR="004F4CB6" w:rsidRPr="00A666BA" w:rsidRDefault="004F4CB6" w:rsidP="004F4CB6">
            <w:pPr>
              <w:pStyle w:val="Prrafodelista"/>
              <w:numPr>
                <w:ilvl w:val="0"/>
                <w:numId w:val="14"/>
              </w:numPr>
              <w:suppressAutoHyphens/>
              <w:spacing w:after="0" w:line="240" w:lineRule="auto"/>
              <w:ind w:left="502"/>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Implementación para gestionar los riesgos comunicacionales del componente 2.</w:t>
            </w:r>
          </w:p>
        </w:tc>
        <w:tc>
          <w:tcPr>
            <w:tcW w:w="2235" w:type="dxa"/>
            <w:vAlign w:val="center"/>
          </w:tcPr>
          <w:p w14:paraId="26546238" w14:textId="77777777" w:rsidR="004F4CB6" w:rsidRPr="00A666BA" w:rsidRDefault="004F4CB6" w:rsidP="004F4CB6">
            <w:pPr>
              <w:suppressAutoHyphens/>
              <w:spacing w:line="240" w:lineRule="auto"/>
              <w:jc w:val="both"/>
              <w:rPr>
                <w:rFonts w:ascii="Arial" w:hAnsi="Arial" w:cs="Arial"/>
                <w:sz w:val="20"/>
              </w:rPr>
            </w:pPr>
            <w:r w:rsidRPr="00A666BA">
              <w:rPr>
                <w:rFonts w:ascii="Arial" w:hAnsi="Arial" w:cs="Arial"/>
                <w:sz w:val="20"/>
              </w:rPr>
              <w:t>Hasta los 40 Días calendario a partir de la firma del contrato.</w:t>
            </w:r>
          </w:p>
        </w:tc>
        <w:tc>
          <w:tcPr>
            <w:tcW w:w="1559" w:type="dxa"/>
            <w:vAlign w:val="center"/>
          </w:tcPr>
          <w:p w14:paraId="0E48D2CB" w14:textId="77777777" w:rsidR="004F4CB6" w:rsidRPr="00A666BA" w:rsidRDefault="004F4CB6" w:rsidP="00951447">
            <w:pPr>
              <w:suppressAutoHyphens/>
              <w:spacing w:line="240" w:lineRule="auto"/>
              <w:jc w:val="center"/>
              <w:rPr>
                <w:rFonts w:ascii="Arial" w:hAnsi="Arial" w:cs="Arial"/>
                <w:sz w:val="20"/>
              </w:rPr>
            </w:pPr>
            <w:r w:rsidRPr="00A666BA">
              <w:rPr>
                <w:rFonts w:ascii="Arial" w:hAnsi="Arial" w:cs="Arial"/>
                <w:sz w:val="20"/>
              </w:rPr>
              <w:t>10%</w:t>
            </w:r>
          </w:p>
        </w:tc>
      </w:tr>
      <w:tr w:rsidR="00951447" w:rsidRPr="00A666BA" w14:paraId="02D5FB82" w14:textId="77777777" w:rsidTr="00951447">
        <w:tblPrEx>
          <w:tblCellMar>
            <w:left w:w="70" w:type="dxa"/>
            <w:right w:w="70" w:type="dxa"/>
          </w:tblCellMar>
        </w:tblPrEx>
        <w:trPr>
          <w:trHeight w:val="886"/>
        </w:trPr>
        <w:tc>
          <w:tcPr>
            <w:tcW w:w="463" w:type="dxa"/>
            <w:vAlign w:val="center"/>
          </w:tcPr>
          <w:p w14:paraId="06E434A7" w14:textId="77777777" w:rsidR="004F4CB6" w:rsidRPr="00A666BA" w:rsidRDefault="004F4CB6" w:rsidP="004F4CB6">
            <w:pPr>
              <w:suppressAutoHyphens/>
              <w:spacing w:line="240" w:lineRule="auto"/>
              <w:jc w:val="center"/>
              <w:rPr>
                <w:rFonts w:ascii="Arial" w:eastAsiaTheme="majorEastAsia" w:hAnsi="Arial" w:cs="Arial"/>
                <w:spacing w:val="-10"/>
                <w:kern w:val="28"/>
                <w:sz w:val="20"/>
              </w:rPr>
            </w:pPr>
            <w:r w:rsidRPr="00A666BA">
              <w:rPr>
                <w:rFonts w:ascii="Arial" w:eastAsiaTheme="majorEastAsia" w:hAnsi="Arial" w:cs="Arial"/>
                <w:spacing w:val="-10"/>
                <w:kern w:val="28"/>
                <w:sz w:val="20"/>
              </w:rPr>
              <w:t>2</w:t>
            </w:r>
          </w:p>
        </w:tc>
        <w:tc>
          <w:tcPr>
            <w:tcW w:w="5241" w:type="dxa"/>
          </w:tcPr>
          <w:p w14:paraId="7BC49DEA" w14:textId="77777777" w:rsidR="004F4CB6" w:rsidRPr="00A666BA" w:rsidRDefault="004F4CB6" w:rsidP="004F4CB6">
            <w:pPr>
              <w:suppressAutoHyphens/>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Un (01) informe del diseño de la estrategia de comunicación, que contemple lo siguiente:</w:t>
            </w:r>
          </w:p>
          <w:p w14:paraId="40EB2380" w14:textId="77777777" w:rsidR="004F4CB6" w:rsidRPr="00A666BA" w:rsidRDefault="004F4CB6" w:rsidP="004F4CB6">
            <w:pPr>
              <w:pStyle w:val="Prrafodelista"/>
              <w:numPr>
                <w:ilvl w:val="0"/>
                <w:numId w:val="13"/>
              </w:numPr>
              <w:suppressAutoHyphens/>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Diagnóstico comunicacional que incluya los posibles riesgos de comunicación.</w:t>
            </w:r>
          </w:p>
          <w:p w14:paraId="17BDCB55" w14:textId="77777777" w:rsidR="004F4CB6" w:rsidRPr="00A666BA" w:rsidRDefault="004F4CB6" w:rsidP="004F4CB6">
            <w:pPr>
              <w:pStyle w:val="Prrafodelista"/>
              <w:numPr>
                <w:ilvl w:val="0"/>
                <w:numId w:val="13"/>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 xml:space="preserve">Una propuesta conceptual relacionada al sentido y objetivos de los talleres, que incluya un slogan y cuatro mensajes clave sobre la identidad y los alcances del componente 2 del proyecto </w:t>
            </w:r>
          </w:p>
          <w:p w14:paraId="672E2995" w14:textId="77777777" w:rsidR="004F4CB6" w:rsidRPr="00A666BA" w:rsidRDefault="004F4CB6" w:rsidP="004F4CB6">
            <w:pPr>
              <w:pStyle w:val="Prrafodelista"/>
              <w:numPr>
                <w:ilvl w:val="0"/>
                <w:numId w:val="13"/>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Una propuesta de identidad visual y línea gráfica específica para el componente 2 del proyecto, derivada estéticamente de la línea gráfica del CONCYTEC, que será utilizada para todos los materiales impresos y digitales del proyecto</w:t>
            </w:r>
          </w:p>
          <w:p w14:paraId="70FE31B0" w14:textId="77777777" w:rsidR="004F4CB6" w:rsidRPr="00A666BA" w:rsidRDefault="004F4CB6" w:rsidP="004F4CB6">
            <w:pPr>
              <w:pStyle w:val="Prrafodelista"/>
              <w:numPr>
                <w:ilvl w:val="0"/>
                <w:numId w:val="13"/>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Un manual de uso de la línea gráfica con escalas de colores para facilitar impresión</w:t>
            </w:r>
          </w:p>
          <w:p w14:paraId="62C510BD" w14:textId="77777777" w:rsidR="004F4CB6" w:rsidRPr="00A666BA" w:rsidRDefault="004F4CB6" w:rsidP="004F4CB6">
            <w:pPr>
              <w:pStyle w:val="Prrafodelista"/>
              <w:numPr>
                <w:ilvl w:val="0"/>
                <w:numId w:val="13"/>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Una propuesta de diseños y arte finales de todos los componentes de comunicaciones de carácter impresos y digitales requeridos por el componente 2, de acuerdo a la línea gráfica aprobada</w:t>
            </w:r>
          </w:p>
          <w:p w14:paraId="3D2020C4" w14:textId="77777777" w:rsidR="004F4CB6" w:rsidRPr="00A666BA" w:rsidRDefault="004F4CB6" w:rsidP="004F4CB6">
            <w:pPr>
              <w:pStyle w:val="Prrafodelista"/>
              <w:numPr>
                <w:ilvl w:val="0"/>
                <w:numId w:val="13"/>
              </w:numPr>
              <w:suppressAutoHyphens/>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Definición de la estrategia promocional y publicitaria para la difusión de los 15 talleres</w:t>
            </w:r>
          </w:p>
          <w:p w14:paraId="1495CD95" w14:textId="77777777" w:rsidR="004F4CB6" w:rsidRPr="00A666BA" w:rsidRDefault="004F4CB6" w:rsidP="004F4CB6">
            <w:pPr>
              <w:pStyle w:val="Prrafodelista"/>
              <w:numPr>
                <w:ilvl w:val="0"/>
                <w:numId w:val="13"/>
              </w:numPr>
              <w:suppressAutoHyphens/>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 xml:space="preserve">Prueba de color de las piezas graficas a imprimir de acuerdo a las características misionadas en el numeral cuatro. </w:t>
            </w:r>
          </w:p>
          <w:p w14:paraId="51FC8074" w14:textId="77777777" w:rsidR="004F4CB6" w:rsidRPr="00A666BA" w:rsidRDefault="004F4CB6" w:rsidP="004F4CB6">
            <w:pPr>
              <w:pStyle w:val="Prrafodelista"/>
              <w:numPr>
                <w:ilvl w:val="0"/>
                <w:numId w:val="13"/>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 xml:space="preserve">Estrategia digital para etapa de convocatoria a público específico, </w:t>
            </w:r>
            <w:r w:rsidRPr="00A666BA">
              <w:rPr>
                <w:rFonts w:ascii="Arial" w:hAnsi="Arial" w:cs="Arial"/>
                <w:i/>
                <w:sz w:val="20"/>
                <w:szCs w:val="20"/>
                <w:lang w:val="es-ES_tradnl"/>
              </w:rPr>
              <w:t xml:space="preserve">hashtag, </w:t>
            </w:r>
            <w:r w:rsidRPr="00A666BA">
              <w:rPr>
                <w:rFonts w:ascii="Arial" w:hAnsi="Arial" w:cs="Arial"/>
                <w:sz w:val="20"/>
                <w:szCs w:val="20"/>
                <w:lang w:val="es-ES_tradnl"/>
              </w:rPr>
              <w:t xml:space="preserve">redes, canales e inversión en pauta, para el </w:t>
            </w:r>
            <w:proofErr w:type="spellStart"/>
            <w:r w:rsidRPr="00A666BA">
              <w:rPr>
                <w:rFonts w:ascii="Arial" w:hAnsi="Arial" w:cs="Arial"/>
                <w:i/>
                <w:sz w:val="20"/>
                <w:szCs w:val="20"/>
                <w:lang w:val="es-ES_tradnl"/>
              </w:rPr>
              <w:t>kick</w:t>
            </w:r>
            <w:proofErr w:type="spellEnd"/>
            <w:r w:rsidRPr="00A666BA">
              <w:rPr>
                <w:rFonts w:ascii="Arial" w:hAnsi="Arial" w:cs="Arial"/>
                <w:i/>
                <w:sz w:val="20"/>
                <w:szCs w:val="20"/>
                <w:lang w:val="es-ES_tradnl"/>
              </w:rPr>
              <w:t xml:space="preserve"> off</w:t>
            </w:r>
            <w:r w:rsidRPr="00A666BA">
              <w:rPr>
                <w:rFonts w:ascii="Arial" w:hAnsi="Arial" w:cs="Arial"/>
                <w:sz w:val="20"/>
                <w:szCs w:val="20"/>
                <w:lang w:val="es-ES_tradnl"/>
              </w:rPr>
              <w:t xml:space="preserve"> (lanzamiento)</w:t>
            </w:r>
          </w:p>
          <w:p w14:paraId="5ED8CC3D" w14:textId="77777777" w:rsidR="004F4CB6" w:rsidRPr="00A666BA" w:rsidRDefault="004F4CB6" w:rsidP="004F4CB6">
            <w:pPr>
              <w:pStyle w:val="EYBodytextwithparaspace"/>
              <w:numPr>
                <w:ilvl w:val="0"/>
                <w:numId w:val="13"/>
              </w:numPr>
              <w:spacing w:after="0" w:line="240" w:lineRule="auto"/>
              <w:jc w:val="both"/>
              <w:rPr>
                <w:sz w:val="20"/>
                <w:szCs w:val="20"/>
                <w:lang w:val="es-ES_tradnl" w:eastAsia="es-PE"/>
              </w:rPr>
            </w:pPr>
            <w:r w:rsidRPr="00A666BA">
              <w:rPr>
                <w:sz w:val="20"/>
                <w:szCs w:val="20"/>
                <w:lang w:val="es-ES_tradnl" w:eastAsia="es-PE"/>
              </w:rPr>
              <w:t>Proponer hashtag y etiquetas de las instituciones o personas vinculadas con cada evento.</w:t>
            </w:r>
          </w:p>
        </w:tc>
        <w:tc>
          <w:tcPr>
            <w:tcW w:w="2235" w:type="dxa"/>
            <w:vAlign w:val="center"/>
          </w:tcPr>
          <w:p w14:paraId="3E2021CB" w14:textId="77777777" w:rsidR="004F4CB6" w:rsidRPr="00A666BA" w:rsidRDefault="004F4CB6" w:rsidP="004F4CB6">
            <w:pPr>
              <w:suppressAutoHyphens/>
              <w:spacing w:line="240" w:lineRule="auto"/>
              <w:jc w:val="both"/>
              <w:rPr>
                <w:rFonts w:ascii="Arial" w:hAnsi="Arial" w:cs="Arial"/>
                <w:sz w:val="20"/>
              </w:rPr>
            </w:pPr>
            <w:r w:rsidRPr="00A666BA">
              <w:rPr>
                <w:rFonts w:ascii="Arial" w:hAnsi="Arial" w:cs="Arial"/>
                <w:sz w:val="20"/>
              </w:rPr>
              <w:t>Hasta los 80 Días calendario a partir de la firma del contrato.</w:t>
            </w:r>
          </w:p>
        </w:tc>
        <w:tc>
          <w:tcPr>
            <w:tcW w:w="1559" w:type="dxa"/>
            <w:vAlign w:val="center"/>
          </w:tcPr>
          <w:p w14:paraId="71BD3638" w14:textId="77777777" w:rsidR="004F4CB6" w:rsidRPr="00A666BA" w:rsidRDefault="004F4CB6" w:rsidP="00951447">
            <w:pPr>
              <w:suppressAutoHyphens/>
              <w:spacing w:line="240" w:lineRule="auto"/>
              <w:jc w:val="center"/>
              <w:rPr>
                <w:rFonts w:ascii="Arial" w:hAnsi="Arial" w:cs="Arial"/>
                <w:sz w:val="20"/>
              </w:rPr>
            </w:pPr>
            <w:r w:rsidRPr="00A666BA">
              <w:rPr>
                <w:rFonts w:ascii="Arial" w:hAnsi="Arial" w:cs="Arial"/>
                <w:sz w:val="20"/>
              </w:rPr>
              <w:t>20%</w:t>
            </w:r>
          </w:p>
        </w:tc>
      </w:tr>
      <w:tr w:rsidR="00951447" w:rsidRPr="00A666BA" w14:paraId="5549FE8D" w14:textId="77777777" w:rsidTr="00951447">
        <w:tblPrEx>
          <w:tblCellMar>
            <w:left w:w="70" w:type="dxa"/>
            <w:right w:w="70" w:type="dxa"/>
          </w:tblCellMar>
        </w:tblPrEx>
        <w:trPr>
          <w:trHeight w:val="894"/>
        </w:trPr>
        <w:tc>
          <w:tcPr>
            <w:tcW w:w="463" w:type="dxa"/>
            <w:vAlign w:val="center"/>
          </w:tcPr>
          <w:p w14:paraId="661E52C3" w14:textId="77777777" w:rsidR="004F4CB6" w:rsidRPr="00A666BA" w:rsidRDefault="004F4CB6" w:rsidP="004F4CB6">
            <w:pPr>
              <w:suppressAutoHyphens/>
              <w:spacing w:line="240" w:lineRule="auto"/>
              <w:jc w:val="center"/>
              <w:rPr>
                <w:rFonts w:ascii="Arial" w:eastAsiaTheme="majorEastAsia" w:hAnsi="Arial" w:cs="Arial"/>
                <w:spacing w:val="-10"/>
                <w:kern w:val="28"/>
                <w:sz w:val="20"/>
              </w:rPr>
            </w:pPr>
            <w:r w:rsidRPr="00A666BA">
              <w:rPr>
                <w:rFonts w:ascii="Arial" w:eastAsiaTheme="majorEastAsia" w:hAnsi="Arial" w:cs="Arial"/>
                <w:spacing w:val="-10"/>
                <w:kern w:val="28"/>
                <w:sz w:val="20"/>
              </w:rPr>
              <w:lastRenderedPageBreak/>
              <w:t>3</w:t>
            </w:r>
          </w:p>
        </w:tc>
        <w:tc>
          <w:tcPr>
            <w:tcW w:w="5241" w:type="dxa"/>
          </w:tcPr>
          <w:p w14:paraId="3459E6F3" w14:textId="77777777" w:rsidR="004F4CB6" w:rsidRPr="00A666BA" w:rsidRDefault="004F4CB6" w:rsidP="004F4CB6">
            <w:pPr>
              <w:suppressAutoHyphens/>
              <w:spacing w:line="240" w:lineRule="auto"/>
              <w:rPr>
                <w:rFonts w:ascii="Arial" w:eastAsiaTheme="majorEastAsia" w:hAnsi="Arial" w:cs="Arial"/>
                <w:spacing w:val="-10"/>
                <w:kern w:val="28"/>
                <w:sz w:val="20"/>
              </w:rPr>
            </w:pPr>
            <w:r w:rsidRPr="00A666BA">
              <w:rPr>
                <w:rFonts w:ascii="Arial" w:eastAsiaTheme="majorEastAsia" w:hAnsi="Arial" w:cs="Arial"/>
                <w:spacing w:val="-10"/>
                <w:kern w:val="28"/>
                <w:sz w:val="20"/>
              </w:rPr>
              <w:t>Un (01) video que contenga las entrevistas realizadas, y materiales y digitales descritos un (01) informe relacionado con los actores afines al proyecto.</w:t>
            </w:r>
          </w:p>
          <w:p w14:paraId="77FDB62A" w14:textId="77777777" w:rsidR="004F4CB6" w:rsidRPr="00A666BA" w:rsidRDefault="004F4CB6" w:rsidP="004F4CB6">
            <w:pPr>
              <w:pStyle w:val="Prrafodelista"/>
              <w:numPr>
                <w:ilvl w:val="0"/>
                <w:numId w:val="34"/>
              </w:numPr>
              <w:spacing w:after="0" w:line="240" w:lineRule="auto"/>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Seis (02) Entrevistas a Empresarios.</w:t>
            </w:r>
          </w:p>
          <w:p w14:paraId="5B426ACF" w14:textId="77777777" w:rsidR="004F4CB6" w:rsidRPr="00A666BA" w:rsidRDefault="004F4CB6" w:rsidP="004F4CB6">
            <w:pPr>
              <w:pStyle w:val="Prrafodelista"/>
              <w:numPr>
                <w:ilvl w:val="0"/>
                <w:numId w:val="34"/>
              </w:numPr>
              <w:spacing w:after="0" w:line="240" w:lineRule="auto"/>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Seis (02) Entrevistas a rectores de Universidad.</w:t>
            </w:r>
          </w:p>
          <w:p w14:paraId="1E08634A" w14:textId="77777777" w:rsidR="004F4CB6" w:rsidRPr="00A666BA" w:rsidRDefault="004F4CB6" w:rsidP="004F4CB6">
            <w:pPr>
              <w:pStyle w:val="Prrafodelista"/>
              <w:numPr>
                <w:ilvl w:val="0"/>
                <w:numId w:val="34"/>
              </w:numPr>
              <w:spacing w:after="0" w:line="240" w:lineRule="auto"/>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Seis (02) Entrevistas a directores de Institutos.</w:t>
            </w:r>
          </w:p>
          <w:p w14:paraId="42D5CA6D" w14:textId="77777777" w:rsidR="004F4CB6" w:rsidRPr="00A666BA" w:rsidRDefault="004F4CB6" w:rsidP="004F4CB6">
            <w:pPr>
              <w:pStyle w:val="Prrafodelista"/>
              <w:numPr>
                <w:ilvl w:val="0"/>
                <w:numId w:val="34"/>
              </w:numPr>
              <w:spacing w:after="0" w:line="240" w:lineRule="auto"/>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Seis (02) Entrevistas a Directores de Gremios.</w:t>
            </w:r>
          </w:p>
          <w:p w14:paraId="1EC38873" w14:textId="77777777" w:rsidR="004F4CB6" w:rsidRPr="00A666BA" w:rsidRDefault="004F4CB6" w:rsidP="004F4CB6">
            <w:pPr>
              <w:pStyle w:val="Prrafodelista"/>
              <w:numPr>
                <w:ilvl w:val="0"/>
                <w:numId w:val="34"/>
              </w:numPr>
              <w:spacing w:after="0" w:line="240" w:lineRule="auto"/>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Formatos de video digital Full HD (1920x1080)</w:t>
            </w:r>
          </w:p>
          <w:p w14:paraId="4E5656E1"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Audio: Digital</w:t>
            </w:r>
          </w:p>
          <w:p w14:paraId="614FCAEE" w14:textId="77777777" w:rsidR="004F4CB6" w:rsidRPr="00A666BA" w:rsidRDefault="004F4CB6" w:rsidP="004F4CB6">
            <w:pPr>
              <w:spacing w:line="240" w:lineRule="auto"/>
              <w:ind w:left="76"/>
              <w:jc w:val="both"/>
              <w:rPr>
                <w:rFonts w:ascii="Arial" w:hAnsi="Arial" w:cs="Arial"/>
                <w:sz w:val="20"/>
                <w:shd w:val="clear" w:color="auto" w:fill="FFFFFF"/>
              </w:rPr>
            </w:pPr>
          </w:p>
          <w:p w14:paraId="4D28FA75" w14:textId="77777777" w:rsidR="004F4CB6" w:rsidRPr="00A666BA" w:rsidRDefault="004F4CB6" w:rsidP="004F4CB6">
            <w:pPr>
              <w:spacing w:line="240" w:lineRule="auto"/>
              <w:ind w:left="76"/>
              <w:jc w:val="both"/>
              <w:rPr>
                <w:rFonts w:ascii="Arial" w:hAnsi="Arial" w:cs="Arial"/>
                <w:sz w:val="20"/>
                <w:shd w:val="clear" w:color="auto" w:fill="FFFFFF"/>
              </w:rPr>
            </w:pPr>
            <w:r w:rsidRPr="00A666BA">
              <w:rPr>
                <w:rFonts w:ascii="Arial" w:hAnsi="Arial" w:cs="Arial"/>
                <w:sz w:val="20"/>
                <w:shd w:val="clear" w:color="auto" w:fill="FFFFFF"/>
              </w:rPr>
              <w:t xml:space="preserve">Los mejores testimonios obtenidos servirán de base para el video del entregable seis (06), que será presentado de manera introductoria en cada taller. </w:t>
            </w:r>
          </w:p>
          <w:p w14:paraId="381D26DB"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shd w:val="clear" w:color="auto" w:fill="FFFFFF"/>
                <w:lang w:val="es-PE"/>
              </w:rPr>
              <w:t>El contratante brindará un video inicial que servirá para realizar las próximas presentaciones a los talleres de manera introductoria de acuerdo al sector y tema a tocar.</w:t>
            </w:r>
          </w:p>
          <w:p w14:paraId="51687CEB"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PE"/>
              </w:rPr>
              <w:t xml:space="preserve"> El planteamiento de una </w:t>
            </w:r>
            <w:proofErr w:type="spellStart"/>
            <w:r w:rsidRPr="00A666BA">
              <w:rPr>
                <w:rFonts w:ascii="Arial" w:hAnsi="Arial" w:cs="Arial"/>
                <w:sz w:val="20"/>
                <w:szCs w:val="20"/>
                <w:lang w:val="es-PE"/>
              </w:rPr>
              <w:t>sub-estrategia</w:t>
            </w:r>
            <w:proofErr w:type="spellEnd"/>
            <w:r w:rsidRPr="00A666BA">
              <w:rPr>
                <w:rFonts w:ascii="Arial" w:hAnsi="Arial" w:cs="Arial"/>
                <w:sz w:val="20"/>
                <w:szCs w:val="20"/>
                <w:lang w:val="es-PE"/>
              </w:rPr>
              <w:t xml:space="preserve"> de comunicación externa y medios y plan de trabajo (vocería, entrevistas a actores y mensajes clave, comunicados en prensa para medios y redes sociales) para la diseminación de contenidos derivados de los hallazgos, a ser implementada durante la parte final de la fase III</w:t>
            </w:r>
          </w:p>
          <w:p w14:paraId="308D29A6"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PE"/>
              </w:rPr>
              <w:t xml:space="preserve">El seguimiento al desarrollo de productos digitales e impresos, desde el inicio hasta la entrega de todos los materiales en los puntos geográficos que sean requeridos para su utilización. </w:t>
            </w:r>
          </w:p>
          <w:p w14:paraId="32839CD2"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La redacción de contenidos y producción de materiales audiovisuales y textos de diseminación, en diversos largos y formatos</w:t>
            </w:r>
          </w:p>
          <w:p w14:paraId="7E24041E"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ES_tradnl"/>
              </w:rPr>
              <w:t>Entrega de materiales impresos de difusión y materiales de trabajo</w:t>
            </w:r>
          </w:p>
          <w:p w14:paraId="46BEFF50" w14:textId="77777777" w:rsidR="004F4CB6" w:rsidRPr="00A666BA" w:rsidRDefault="004F4CB6" w:rsidP="004F4CB6">
            <w:pPr>
              <w:pStyle w:val="Prrafodelista"/>
              <w:numPr>
                <w:ilvl w:val="0"/>
                <w:numId w:val="34"/>
              </w:numPr>
              <w:spacing w:after="0" w:line="240" w:lineRule="auto"/>
              <w:jc w:val="both"/>
              <w:rPr>
                <w:rFonts w:ascii="Arial" w:hAnsi="Arial" w:cs="Arial"/>
                <w:sz w:val="20"/>
                <w:szCs w:val="20"/>
                <w:lang w:val="es-ES_tradnl"/>
              </w:rPr>
            </w:pPr>
            <w:r w:rsidRPr="00A666BA">
              <w:rPr>
                <w:rFonts w:ascii="Arial" w:hAnsi="Arial" w:cs="Arial"/>
                <w:sz w:val="20"/>
                <w:szCs w:val="20"/>
                <w:lang w:val="es-PE"/>
              </w:rPr>
              <w:t xml:space="preserve">El planteamiento de una </w:t>
            </w:r>
            <w:proofErr w:type="spellStart"/>
            <w:r w:rsidRPr="00A666BA">
              <w:rPr>
                <w:rFonts w:ascii="Arial" w:hAnsi="Arial" w:cs="Arial"/>
                <w:sz w:val="20"/>
                <w:szCs w:val="20"/>
                <w:lang w:val="es-PE"/>
              </w:rPr>
              <w:t>sub-estrategia</w:t>
            </w:r>
            <w:proofErr w:type="spellEnd"/>
            <w:r w:rsidRPr="00A666BA">
              <w:rPr>
                <w:rFonts w:ascii="Arial" w:hAnsi="Arial" w:cs="Arial"/>
                <w:sz w:val="20"/>
                <w:szCs w:val="20"/>
                <w:lang w:val="es-PE"/>
              </w:rPr>
              <w:t xml:space="preserve"> de comunicación externa y medios y plan de trabajo para la fase III</w:t>
            </w:r>
          </w:p>
          <w:p w14:paraId="28558930" w14:textId="77777777" w:rsidR="004F4CB6" w:rsidRPr="00A666BA" w:rsidRDefault="004F4CB6" w:rsidP="004F4CB6">
            <w:pPr>
              <w:spacing w:line="240" w:lineRule="auto"/>
              <w:ind w:left="76"/>
              <w:jc w:val="both"/>
              <w:rPr>
                <w:rFonts w:ascii="Arial" w:hAnsi="Arial" w:cs="Arial"/>
                <w:sz w:val="20"/>
                <w:shd w:val="clear" w:color="auto" w:fill="FFFFFF"/>
              </w:rPr>
            </w:pPr>
          </w:p>
        </w:tc>
        <w:tc>
          <w:tcPr>
            <w:tcW w:w="2235" w:type="dxa"/>
            <w:vAlign w:val="center"/>
          </w:tcPr>
          <w:p w14:paraId="747CCA34" w14:textId="77777777" w:rsidR="004F4CB6" w:rsidRPr="00A666BA" w:rsidRDefault="004F4CB6" w:rsidP="004F4CB6">
            <w:pPr>
              <w:suppressAutoHyphens/>
              <w:spacing w:line="240" w:lineRule="auto"/>
              <w:rPr>
                <w:rFonts w:ascii="Arial" w:hAnsi="Arial" w:cs="Arial"/>
                <w:sz w:val="20"/>
              </w:rPr>
            </w:pPr>
            <w:r w:rsidRPr="00A666BA">
              <w:rPr>
                <w:rFonts w:ascii="Arial" w:hAnsi="Arial" w:cs="Arial"/>
                <w:sz w:val="20"/>
              </w:rPr>
              <w:t>Hasta los 120 Días calendario a partir de la firma del contrato.</w:t>
            </w:r>
          </w:p>
        </w:tc>
        <w:tc>
          <w:tcPr>
            <w:tcW w:w="1559" w:type="dxa"/>
            <w:vAlign w:val="center"/>
          </w:tcPr>
          <w:p w14:paraId="72662FF0" w14:textId="77777777" w:rsidR="004F4CB6" w:rsidRPr="00A666BA" w:rsidRDefault="004F4CB6" w:rsidP="00951447">
            <w:pPr>
              <w:suppressAutoHyphens/>
              <w:spacing w:line="240" w:lineRule="auto"/>
              <w:jc w:val="center"/>
              <w:rPr>
                <w:rFonts w:ascii="Arial" w:hAnsi="Arial" w:cs="Arial"/>
                <w:sz w:val="20"/>
              </w:rPr>
            </w:pPr>
            <w:r w:rsidRPr="00A666BA">
              <w:rPr>
                <w:rFonts w:ascii="Arial" w:hAnsi="Arial" w:cs="Arial"/>
                <w:sz w:val="20"/>
              </w:rPr>
              <w:t>20%</w:t>
            </w:r>
          </w:p>
        </w:tc>
      </w:tr>
      <w:tr w:rsidR="00951447" w:rsidRPr="00A666BA" w14:paraId="268E988F" w14:textId="77777777" w:rsidTr="00951447">
        <w:tblPrEx>
          <w:tblCellMar>
            <w:left w:w="70" w:type="dxa"/>
            <w:right w:w="70" w:type="dxa"/>
          </w:tblCellMar>
        </w:tblPrEx>
        <w:trPr>
          <w:trHeight w:val="1313"/>
        </w:trPr>
        <w:tc>
          <w:tcPr>
            <w:tcW w:w="463" w:type="dxa"/>
            <w:vAlign w:val="center"/>
          </w:tcPr>
          <w:p w14:paraId="12B74483" w14:textId="77777777" w:rsidR="004F4CB6" w:rsidRPr="00A666BA" w:rsidRDefault="004F4CB6" w:rsidP="004F4CB6">
            <w:pPr>
              <w:suppressAutoHyphens/>
              <w:spacing w:line="240" w:lineRule="auto"/>
              <w:jc w:val="center"/>
              <w:rPr>
                <w:rFonts w:ascii="Arial" w:eastAsiaTheme="majorEastAsia" w:hAnsi="Arial" w:cs="Arial"/>
                <w:spacing w:val="-10"/>
                <w:kern w:val="28"/>
                <w:sz w:val="20"/>
              </w:rPr>
            </w:pPr>
            <w:r w:rsidRPr="00A666BA">
              <w:rPr>
                <w:rFonts w:ascii="Arial" w:eastAsiaTheme="majorEastAsia" w:hAnsi="Arial" w:cs="Arial"/>
                <w:spacing w:val="-10"/>
                <w:kern w:val="28"/>
                <w:sz w:val="20"/>
              </w:rPr>
              <w:t>4</w:t>
            </w:r>
          </w:p>
        </w:tc>
        <w:tc>
          <w:tcPr>
            <w:tcW w:w="5241" w:type="dxa"/>
          </w:tcPr>
          <w:p w14:paraId="1BCC0E8A" w14:textId="77777777" w:rsidR="004F4CB6" w:rsidRPr="00A666BA" w:rsidRDefault="004F4CB6" w:rsidP="004F4CB6">
            <w:pPr>
              <w:suppressAutoHyphens/>
              <w:spacing w:line="240" w:lineRule="auto"/>
              <w:rPr>
                <w:rFonts w:ascii="Arial" w:eastAsiaTheme="majorEastAsia" w:hAnsi="Arial" w:cs="Arial"/>
                <w:spacing w:val="-10"/>
                <w:kern w:val="28"/>
                <w:sz w:val="20"/>
              </w:rPr>
            </w:pPr>
            <w:r w:rsidRPr="00A666BA">
              <w:rPr>
                <w:rFonts w:ascii="Arial" w:eastAsiaTheme="majorEastAsia" w:hAnsi="Arial" w:cs="Arial"/>
                <w:spacing w:val="-10"/>
                <w:kern w:val="28"/>
                <w:sz w:val="20"/>
              </w:rPr>
              <w:t>Un (01) video, material audiovisual de formato documental como recurso promocional del componente 2, que contemple la elaboración de un (01) guion (</w:t>
            </w:r>
            <w:proofErr w:type="spellStart"/>
            <w:r w:rsidRPr="00A666BA">
              <w:rPr>
                <w:rFonts w:ascii="Arial" w:eastAsiaTheme="majorEastAsia" w:hAnsi="Arial" w:cs="Arial"/>
                <w:spacing w:val="-10"/>
                <w:kern w:val="28"/>
                <w:sz w:val="20"/>
              </w:rPr>
              <w:t>story</w:t>
            </w:r>
            <w:proofErr w:type="spellEnd"/>
            <w:r w:rsidRPr="00A666BA">
              <w:rPr>
                <w:rFonts w:ascii="Arial" w:eastAsiaTheme="majorEastAsia" w:hAnsi="Arial" w:cs="Arial"/>
                <w:spacing w:val="-10"/>
                <w:kern w:val="28"/>
                <w:sz w:val="20"/>
              </w:rPr>
              <w:t xml:space="preserve"> </w:t>
            </w:r>
            <w:proofErr w:type="spellStart"/>
            <w:r w:rsidRPr="00A666BA">
              <w:rPr>
                <w:rFonts w:ascii="Arial" w:eastAsiaTheme="majorEastAsia" w:hAnsi="Arial" w:cs="Arial"/>
                <w:spacing w:val="-10"/>
                <w:kern w:val="28"/>
                <w:sz w:val="20"/>
              </w:rPr>
              <w:t>board</w:t>
            </w:r>
            <w:proofErr w:type="spellEnd"/>
            <w:r w:rsidRPr="00A666BA">
              <w:rPr>
                <w:rFonts w:ascii="Arial" w:eastAsiaTheme="majorEastAsia" w:hAnsi="Arial" w:cs="Arial"/>
                <w:spacing w:val="-10"/>
                <w:kern w:val="28"/>
                <w:sz w:val="20"/>
              </w:rPr>
              <w:t>), el cual deberá guardar relación con los estándares del CONCYTEC.</w:t>
            </w:r>
          </w:p>
          <w:p w14:paraId="7E567967" w14:textId="77777777" w:rsidR="004F4CB6" w:rsidRPr="00A666BA" w:rsidRDefault="004F4CB6" w:rsidP="004F4CB6">
            <w:pPr>
              <w:suppressAutoHyphens/>
              <w:spacing w:line="240" w:lineRule="auto"/>
              <w:rPr>
                <w:rFonts w:ascii="Arial" w:eastAsiaTheme="majorEastAsia" w:hAnsi="Arial" w:cs="Arial"/>
                <w:spacing w:val="-10"/>
                <w:kern w:val="28"/>
                <w:sz w:val="20"/>
              </w:rPr>
            </w:pPr>
          </w:p>
          <w:p w14:paraId="567C6A3D"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Duración: 03-05 minutos</w:t>
            </w:r>
          </w:p>
          <w:p w14:paraId="7E048FE1"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Uso de animación gráfica 2D original (para ilustrar una parte del programa de manera gráfica y dinámica) hasta en un 30%</w:t>
            </w:r>
          </w:p>
          <w:p w14:paraId="1010B642"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lastRenderedPageBreak/>
              <w:t>Uso de tomas de archivo: 10%</w:t>
            </w:r>
          </w:p>
          <w:p w14:paraId="6C2CBDD8"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Musicalización</w:t>
            </w:r>
          </w:p>
          <w:p w14:paraId="0B7BE655"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Locución en off: Una persona</w:t>
            </w:r>
          </w:p>
          <w:p w14:paraId="2B3FFCDC"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 xml:space="preserve">Idioma: </w:t>
            </w:r>
            <w:proofErr w:type="gramStart"/>
            <w:r w:rsidRPr="00A666BA">
              <w:rPr>
                <w:rFonts w:ascii="Arial" w:hAnsi="Arial" w:cs="Arial"/>
                <w:sz w:val="20"/>
                <w:szCs w:val="20"/>
                <w:shd w:val="clear" w:color="auto" w:fill="FFFFFF"/>
                <w:lang w:val="es-ES_tradnl"/>
              </w:rPr>
              <w:t>Español</w:t>
            </w:r>
            <w:proofErr w:type="gramEnd"/>
          </w:p>
          <w:p w14:paraId="50D43D51"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Formatos de video digital Full HD (1920x1080)</w:t>
            </w:r>
          </w:p>
          <w:p w14:paraId="79412B82" w14:textId="77777777" w:rsidR="004F4CB6" w:rsidRPr="00A666BA" w:rsidRDefault="004F4CB6" w:rsidP="004F4CB6">
            <w:pPr>
              <w:pStyle w:val="Prrafodelista"/>
              <w:numPr>
                <w:ilvl w:val="0"/>
                <w:numId w:val="12"/>
              </w:numPr>
              <w:spacing w:after="0" w:line="240" w:lineRule="auto"/>
              <w:ind w:left="457"/>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Audio: Digital</w:t>
            </w:r>
          </w:p>
          <w:p w14:paraId="542F0752" w14:textId="77777777" w:rsidR="004F4CB6" w:rsidRPr="00A666BA" w:rsidRDefault="004F4CB6" w:rsidP="004F4CB6">
            <w:pPr>
              <w:pStyle w:val="Prrafodelista"/>
              <w:spacing w:line="240" w:lineRule="auto"/>
              <w:ind w:left="457"/>
              <w:jc w:val="both"/>
              <w:rPr>
                <w:rFonts w:ascii="Arial" w:hAnsi="Arial" w:cs="Arial"/>
                <w:sz w:val="20"/>
                <w:szCs w:val="20"/>
                <w:shd w:val="clear" w:color="auto" w:fill="FFFFFF"/>
                <w:lang w:val="es-ES_tradnl"/>
              </w:rPr>
            </w:pPr>
          </w:p>
          <w:p w14:paraId="2B38C09D" w14:textId="77777777" w:rsidR="004F4CB6" w:rsidRPr="00A666BA" w:rsidRDefault="004F4CB6" w:rsidP="004F4CB6">
            <w:pPr>
              <w:pStyle w:val="Prrafodelista"/>
              <w:numPr>
                <w:ilvl w:val="0"/>
                <w:numId w:val="8"/>
              </w:numPr>
              <w:spacing w:after="0" w:line="240" w:lineRule="auto"/>
              <w:ind w:left="0" w:hanging="284"/>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Filmación: En la ciudad de Lima y Provincias, en donde se llevará a cabo las tomas de apoyo y entrevistas para la edición del video.</w:t>
            </w:r>
          </w:p>
          <w:p w14:paraId="3B42091F" w14:textId="77777777" w:rsidR="004F4CB6" w:rsidRPr="00A666BA" w:rsidRDefault="004F4CB6" w:rsidP="004F4CB6">
            <w:pPr>
              <w:pStyle w:val="Prrafodelista"/>
              <w:numPr>
                <w:ilvl w:val="0"/>
                <w:numId w:val="8"/>
              </w:numPr>
              <w:spacing w:after="0" w:line="240" w:lineRule="auto"/>
              <w:ind w:left="0" w:hanging="284"/>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 xml:space="preserve">Videos: Integrar siete (07) videos, con diez (10) segundos de duración c/u), que muestren aspectos innovación tecnológica de avanzada en distintas partes del mundo (tecnología que no existe en Perú) en relación al programa, para la edición del video  </w:t>
            </w:r>
          </w:p>
          <w:p w14:paraId="6F64CC0A" w14:textId="77777777" w:rsidR="004F4CB6" w:rsidRPr="00A666BA" w:rsidRDefault="004F4CB6" w:rsidP="004F4CB6">
            <w:pPr>
              <w:pStyle w:val="Prrafodelista"/>
              <w:numPr>
                <w:ilvl w:val="0"/>
                <w:numId w:val="8"/>
              </w:numPr>
              <w:spacing w:after="0" w:line="240" w:lineRule="auto"/>
              <w:ind w:left="0" w:hanging="284"/>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 xml:space="preserve">Fotografías: Integración de 05 fotografías que muestren aspectos de innovación tecnológica de avanzada en distintas partes del mundo en relación al programa para su edición </w:t>
            </w:r>
          </w:p>
          <w:p w14:paraId="08F49D6A" w14:textId="77777777" w:rsidR="004F4CB6" w:rsidRPr="00A666BA" w:rsidRDefault="004F4CB6" w:rsidP="004F4CB6">
            <w:pPr>
              <w:pStyle w:val="Prrafodelista"/>
              <w:numPr>
                <w:ilvl w:val="0"/>
                <w:numId w:val="8"/>
              </w:numPr>
              <w:spacing w:after="0" w:line="240" w:lineRule="auto"/>
              <w:ind w:left="0" w:hanging="284"/>
              <w:jc w:val="both"/>
              <w:rPr>
                <w:rFonts w:ascii="Arial" w:eastAsiaTheme="majorEastAsia" w:hAnsi="Arial" w:cs="Arial"/>
                <w:spacing w:val="-10"/>
                <w:kern w:val="28"/>
                <w:sz w:val="20"/>
                <w:szCs w:val="20"/>
                <w:lang w:val="es-ES_tradnl"/>
              </w:rPr>
            </w:pPr>
            <w:r w:rsidRPr="00A666BA">
              <w:rPr>
                <w:rFonts w:ascii="Arial" w:hAnsi="Arial" w:cs="Arial"/>
                <w:sz w:val="20"/>
                <w:szCs w:val="20"/>
                <w:shd w:val="clear" w:color="auto" w:fill="FFFFFF"/>
                <w:lang w:val="es-ES_tradnl"/>
              </w:rPr>
              <w:t>Adaptación (edición) de 90 segundos para ser colocada en la plataforma web del CONCYTEC, redes sociales y del Canal de YouTube de la institución</w:t>
            </w:r>
            <w:r w:rsidRPr="00A666BA">
              <w:rPr>
                <w:rFonts w:ascii="Arial" w:eastAsiaTheme="majorEastAsia" w:hAnsi="Arial" w:cs="Arial"/>
                <w:spacing w:val="-10"/>
                <w:kern w:val="28"/>
                <w:sz w:val="20"/>
                <w:szCs w:val="20"/>
                <w:lang w:val="es-ES_tradnl"/>
              </w:rPr>
              <w:t xml:space="preserve"> </w:t>
            </w:r>
          </w:p>
          <w:p w14:paraId="2B478FB3" w14:textId="77777777" w:rsidR="004F4CB6" w:rsidRPr="00A666BA" w:rsidRDefault="004F4CB6" w:rsidP="004F4CB6">
            <w:pPr>
              <w:pStyle w:val="Prrafodelista"/>
              <w:spacing w:line="240" w:lineRule="auto"/>
              <w:ind w:left="0"/>
              <w:jc w:val="both"/>
              <w:rPr>
                <w:rFonts w:ascii="Arial" w:eastAsiaTheme="majorEastAsia" w:hAnsi="Arial" w:cs="Arial"/>
                <w:spacing w:val="-10"/>
                <w:kern w:val="28"/>
                <w:sz w:val="20"/>
                <w:szCs w:val="20"/>
                <w:lang w:val="es-ES_tradnl"/>
              </w:rPr>
            </w:pPr>
          </w:p>
          <w:p w14:paraId="73609599" w14:textId="77777777" w:rsidR="004F4CB6" w:rsidRPr="00A666BA" w:rsidRDefault="004F4CB6" w:rsidP="004F4CB6">
            <w:pPr>
              <w:pStyle w:val="Prrafodelista"/>
              <w:spacing w:line="240" w:lineRule="auto"/>
              <w:ind w:left="0"/>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Así mismo, la consultora deberá considerar para la postproducción del video, lo referente al acabado final:</w:t>
            </w:r>
          </w:p>
          <w:p w14:paraId="5B580B09" w14:textId="77777777" w:rsidR="004F4CB6" w:rsidRPr="00A666BA" w:rsidRDefault="004F4CB6" w:rsidP="004F4CB6">
            <w:pPr>
              <w:pStyle w:val="Prrafodelista"/>
              <w:spacing w:line="240" w:lineRule="auto"/>
              <w:ind w:left="0"/>
              <w:jc w:val="both"/>
              <w:rPr>
                <w:rFonts w:ascii="Arial" w:eastAsiaTheme="majorEastAsia" w:hAnsi="Arial" w:cs="Arial"/>
                <w:spacing w:val="-10"/>
                <w:kern w:val="28"/>
                <w:sz w:val="20"/>
                <w:szCs w:val="20"/>
                <w:lang w:val="es-ES_tradnl"/>
              </w:rPr>
            </w:pPr>
          </w:p>
          <w:p w14:paraId="5BAC4D3B" w14:textId="77777777" w:rsidR="004F4CB6" w:rsidRPr="00A666BA" w:rsidRDefault="004F4CB6" w:rsidP="004F4CB6">
            <w:pPr>
              <w:pStyle w:val="Prrafodelista"/>
              <w:numPr>
                <w:ilvl w:val="0"/>
                <w:numId w:val="11"/>
              </w:numPr>
              <w:spacing w:after="0" w:line="240" w:lineRule="auto"/>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Masterización HD</w:t>
            </w:r>
          </w:p>
          <w:p w14:paraId="7C1BBF06" w14:textId="77777777" w:rsidR="004F4CB6" w:rsidRPr="00A666BA" w:rsidRDefault="004F4CB6" w:rsidP="004F4CB6">
            <w:pPr>
              <w:pStyle w:val="Prrafodelista"/>
              <w:numPr>
                <w:ilvl w:val="0"/>
                <w:numId w:val="11"/>
              </w:numPr>
              <w:spacing w:after="0" w:line="240" w:lineRule="auto"/>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Edición offline sincronización</w:t>
            </w:r>
          </w:p>
          <w:p w14:paraId="4F7C4D47" w14:textId="77777777" w:rsidR="004F4CB6" w:rsidRPr="00A666BA" w:rsidRDefault="004F4CB6" w:rsidP="004F4CB6">
            <w:pPr>
              <w:pStyle w:val="Prrafodelista"/>
              <w:numPr>
                <w:ilvl w:val="0"/>
                <w:numId w:val="11"/>
              </w:numPr>
              <w:spacing w:after="0" w:line="240" w:lineRule="auto"/>
              <w:jc w:val="both"/>
              <w:rPr>
                <w:rFonts w:ascii="Arial" w:hAnsi="Arial" w:cs="Arial"/>
                <w:sz w:val="20"/>
                <w:szCs w:val="20"/>
                <w:shd w:val="clear" w:color="auto" w:fill="FFFFFF"/>
                <w:lang w:val="es-ES_tradnl"/>
              </w:rPr>
            </w:pPr>
            <w:proofErr w:type="spellStart"/>
            <w:r w:rsidRPr="00A666BA">
              <w:rPr>
                <w:rFonts w:ascii="Arial" w:hAnsi="Arial" w:cs="Arial"/>
                <w:sz w:val="20"/>
                <w:szCs w:val="20"/>
                <w:shd w:val="clear" w:color="auto" w:fill="FFFFFF"/>
                <w:lang w:val="es-ES_tradnl"/>
              </w:rPr>
              <w:t>Etalonaje</w:t>
            </w:r>
            <w:proofErr w:type="spellEnd"/>
          </w:p>
          <w:p w14:paraId="6EAD7F9F" w14:textId="77777777" w:rsidR="004F4CB6" w:rsidRPr="00A666BA" w:rsidRDefault="004F4CB6" w:rsidP="004F4CB6">
            <w:pPr>
              <w:pStyle w:val="Prrafodelista"/>
              <w:numPr>
                <w:ilvl w:val="0"/>
                <w:numId w:val="11"/>
              </w:numPr>
              <w:spacing w:after="0" w:line="240" w:lineRule="auto"/>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 xml:space="preserve">Mezcla Dolby </w:t>
            </w:r>
            <w:proofErr w:type="spellStart"/>
            <w:r w:rsidRPr="00A666BA">
              <w:rPr>
                <w:rFonts w:ascii="Arial" w:hAnsi="Arial" w:cs="Arial"/>
                <w:sz w:val="20"/>
                <w:szCs w:val="20"/>
                <w:shd w:val="clear" w:color="auto" w:fill="FFFFFF"/>
                <w:lang w:val="es-ES_tradnl"/>
              </w:rPr>
              <w:t>Surround</w:t>
            </w:r>
            <w:proofErr w:type="spellEnd"/>
          </w:p>
          <w:p w14:paraId="1105E702" w14:textId="77777777" w:rsidR="004F4CB6" w:rsidRPr="00A666BA" w:rsidRDefault="004F4CB6" w:rsidP="004F4CB6">
            <w:pPr>
              <w:pStyle w:val="Prrafodelista"/>
              <w:numPr>
                <w:ilvl w:val="0"/>
                <w:numId w:val="11"/>
              </w:numPr>
              <w:spacing w:after="0" w:line="240" w:lineRule="auto"/>
              <w:jc w:val="both"/>
              <w:rPr>
                <w:rFonts w:ascii="Arial" w:hAnsi="Arial" w:cs="Arial"/>
                <w:sz w:val="20"/>
                <w:szCs w:val="20"/>
                <w:shd w:val="clear" w:color="auto" w:fill="FFFFFF"/>
                <w:lang w:val="es-ES_tradnl"/>
              </w:rPr>
            </w:pPr>
            <w:r w:rsidRPr="00A666BA">
              <w:rPr>
                <w:rFonts w:ascii="Arial" w:hAnsi="Arial" w:cs="Arial"/>
                <w:sz w:val="20"/>
                <w:szCs w:val="20"/>
                <w:shd w:val="clear" w:color="auto" w:fill="FFFFFF"/>
                <w:lang w:val="es-ES_tradnl"/>
              </w:rPr>
              <w:t xml:space="preserve">Titulación y FX </w:t>
            </w:r>
          </w:p>
          <w:p w14:paraId="71B5BE3B" w14:textId="44B29781" w:rsidR="004F4CB6" w:rsidRPr="00A666BA" w:rsidRDefault="004F4CB6" w:rsidP="00A666BA">
            <w:pPr>
              <w:pStyle w:val="Prrafodelista"/>
              <w:numPr>
                <w:ilvl w:val="0"/>
                <w:numId w:val="11"/>
              </w:numPr>
              <w:spacing w:after="0" w:line="240" w:lineRule="auto"/>
              <w:jc w:val="both"/>
              <w:rPr>
                <w:rFonts w:ascii="Arial" w:eastAsiaTheme="majorEastAsia" w:hAnsi="Arial" w:cs="Arial"/>
                <w:spacing w:val="-10"/>
                <w:kern w:val="28"/>
                <w:sz w:val="20"/>
                <w:szCs w:val="20"/>
              </w:rPr>
            </w:pPr>
            <w:r w:rsidRPr="00A666BA">
              <w:rPr>
                <w:rFonts w:ascii="Arial" w:hAnsi="Arial" w:cs="Arial"/>
                <w:sz w:val="20"/>
                <w:szCs w:val="20"/>
                <w:shd w:val="clear" w:color="auto" w:fill="FFFFFF"/>
                <w:lang w:val="es-ES_tradnl"/>
              </w:rPr>
              <w:t>Corrección de color y sonido</w:t>
            </w:r>
          </w:p>
        </w:tc>
        <w:tc>
          <w:tcPr>
            <w:tcW w:w="2235" w:type="dxa"/>
            <w:vAlign w:val="center"/>
          </w:tcPr>
          <w:p w14:paraId="644FDF35" w14:textId="77777777" w:rsidR="004F4CB6" w:rsidRPr="00A666BA" w:rsidRDefault="004F4CB6" w:rsidP="004F4CB6">
            <w:pPr>
              <w:suppressAutoHyphens/>
              <w:spacing w:line="240" w:lineRule="auto"/>
              <w:rPr>
                <w:rFonts w:ascii="Arial" w:hAnsi="Arial" w:cs="Arial"/>
                <w:sz w:val="20"/>
              </w:rPr>
            </w:pPr>
            <w:r w:rsidRPr="00A666BA">
              <w:rPr>
                <w:rFonts w:ascii="Arial" w:hAnsi="Arial" w:cs="Arial"/>
                <w:sz w:val="20"/>
              </w:rPr>
              <w:lastRenderedPageBreak/>
              <w:t>Hasta los 160 Días calendario a partir de la firma del contrato.</w:t>
            </w:r>
          </w:p>
        </w:tc>
        <w:tc>
          <w:tcPr>
            <w:tcW w:w="1559" w:type="dxa"/>
            <w:vAlign w:val="center"/>
          </w:tcPr>
          <w:p w14:paraId="6732E52B" w14:textId="77777777" w:rsidR="004F4CB6" w:rsidRPr="00A666BA" w:rsidRDefault="004F4CB6" w:rsidP="00951447">
            <w:pPr>
              <w:suppressAutoHyphens/>
              <w:spacing w:line="240" w:lineRule="auto"/>
              <w:jc w:val="center"/>
              <w:rPr>
                <w:rFonts w:ascii="Arial" w:hAnsi="Arial" w:cs="Arial"/>
                <w:sz w:val="20"/>
              </w:rPr>
            </w:pPr>
            <w:r w:rsidRPr="00A666BA">
              <w:rPr>
                <w:rFonts w:ascii="Arial" w:hAnsi="Arial" w:cs="Arial"/>
                <w:sz w:val="20"/>
              </w:rPr>
              <w:t>20%</w:t>
            </w:r>
          </w:p>
        </w:tc>
      </w:tr>
      <w:tr w:rsidR="00951447" w:rsidRPr="00A666BA" w14:paraId="7C6B85C4" w14:textId="77777777" w:rsidTr="00951447">
        <w:tc>
          <w:tcPr>
            <w:tcW w:w="463" w:type="dxa"/>
            <w:vAlign w:val="center"/>
          </w:tcPr>
          <w:p w14:paraId="477F7C0B" w14:textId="77777777" w:rsidR="004F4CB6" w:rsidRPr="00A666BA" w:rsidRDefault="004F4CB6" w:rsidP="004F4CB6">
            <w:pPr>
              <w:suppressAutoHyphens/>
              <w:spacing w:line="240" w:lineRule="auto"/>
              <w:jc w:val="center"/>
              <w:rPr>
                <w:rFonts w:ascii="Arial" w:hAnsi="Arial" w:cs="Arial"/>
                <w:sz w:val="20"/>
              </w:rPr>
            </w:pPr>
            <w:r w:rsidRPr="00A666BA">
              <w:rPr>
                <w:rFonts w:ascii="Arial" w:hAnsi="Arial" w:cs="Arial"/>
                <w:sz w:val="20"/>
              </w:rPr>
              <w:t>5</w:t>
            </w:r>
          </w:p>
        </w:tc>
        <w:tc>
          <w:tcPr>
            <w:tcW w:w="5241" w:type="dxa"/>
          </w:tcPr>
          <w:p w14:paraId="00C68086" w14:textId="77777777"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Un (01) video, material audiovisual de animación como recurso informativo del componente 2, que contemple lo siguiente:</w:t>
            </w:r>
          </w:p>
          <w:p w14:paraId="5A3D55F1" w14:textId="77777777" w:rsidR="004F4CB6" w:rsidRPr="00A666BA" w:rsidRDefault="004F4CB6" w:rsidP="004F4CB6">
            <w:pPr>
              <w:pStyle w:val="Prrafodelista"/>
              <w:spacing w:line="240" w:lineRule="auto"/>
              <w:ind w:left="0"/>
              <w:rPr>
                <w:rFonts w:ascii="Arial" w:eastAsiaTheme="majorEastAsia" w:hAnsi="Arial" w:cs="Arial"/>
                <w:spacing w:val="-10"/>
                <w:kern w:val="28"/>
                <w:sz w:val="20"/>
                <w:szCs w:val="20"/>
                <w:lang w:val="es-ES_tradnl"/>
              </w:rPr>
            </w:pPr>
          </w:p>
          <w:p w14:paraId="7E16E068" w14:textId="77777777" w:rsidR="004F4CB6" w:rsidRPr="00A666BA" w:rsidRDefault="004F4CB6" w:rsidP="004F4CB6">
            <w:pPr>
              <w:pStyle w:val="Prrafodelista"/>
              <w:numPr>
                <w:ilvl w:val="0"/>
                <w:numId w:val="9"/>
              </w:numPr>
              <w:spacing w:after="0" w:line="240" w:lineRule="auto"/>
              <w:ind w:left="0" w:hanging="284"/>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Elaboración de un (01) guion narrativo que contenga la estrategia informativa y la solución audiovisual animada a desarrollar.</w:t>
            </w:r>
          </w:p>
          <w:p w14:paraId="4EABE3A0" w14:textId="77777777" w:rsidR="004F4CB6" w:rsidRPr="00A666BA" w:rsidRDefault="004F4CB6" w:rsidP="004F4CB6">
            <w:pPr>
              <w:pStyle w:val="Prrafodelista"/>
              <w:numPr>
                <w:ilvl w:val="0"/>
                <w:numId w:val="9"/>
              </w:numPr>
              <w:spacing w:after="0" w:line="240" w:lineRule="auto"/>
              <w:ind w:left="0" w:hanging="284"/>
              <w:jc w:val="both"/>
              <w:rPr>
                <w:rFonts w:ascii="Arial" w:eastAsiaTheme="majorEastAsia" w:hAnsi="Arial" w:cs="Arial"/>
                <w:spacing w:val="-10"/>
                <w:kern w:val="28"/>
                <w:sz w:val="20"/>
                <w:szCs w:val="20"/>
                <w:lang w:val="es-ES_tradnl"/>
              </w:rPr>
            </w:pPr>
          </w:p>
          <w:p w14:paraId="3348560E" w14:textId="77777777" w:rsidR="004F4CB6" w:rsidRPr="00A666BA" w:rsidRDefault="004F4CB6" w:rsidP="004F4CB6">
            <w:pPr>
              <w:pStyle w:val="Prrafodelista"/>
              <w:numPr>
                <w:ilvl w:val="0"/>
                <w:numId w:val="9"/>
              </w:numPr>
              <w:spacing w:after="0" w:line="240" w:lineRule="auto"/>
              <w:ind w:left="0" w:hanging="284"/>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Los guiones deben expresarse en un lenguaje sencillo, con estilo coloquial y de fácil comprensión.</w:t>
            </w:r>
          </w:p>
          <w:p w14:paraId="791A2442" w14:textId="77777777" w:rsidR="004F4CB6" w:rsidRPr="00A666BA" w:rsidRDefault="004F4CB6" w:rsidP="004F4CB6">
            <w:pPr>
              <w:pStyle w:val="Prrafodelista"/>
              <w:numPr>
                <w:ilvl w:val="0"/>
                <w:numId w:val="9"/>
              </w:numPr>
              <w:spacing w:after="0" w:line="240" w:lineRule="auto"/>
              <w:ind w:left="0" w:hanging="284"/>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Elaboración de 01 guion técnico (</w:t>
            </w:r>
            <w:proofErr w:type="spellStart"/>
            <w:r w:rsidRPr="00A666BA">
              <w:rPr>
                <w:rFonts w:ascii="Arial" w:eastAsiaTheme="majorEastAsia" w:hAnsi="Arial" w:cs="Arial"/>
                <w:spacing w:val="-10"/>
                <w:kern w:val="28"/>
                <w:sz w:val="20"/>
                <w:szCs w:val="20"/>
                <w:lang w:val="es-ES_tradnl"/>
              </w:rPr>
              <w:t>story</w:t>
            </w:r>
            <w:proofErr w:type="spellEnd"/>
            <w:r w:rsidRPr="00A666BA">
              <w:rPr>
                <w:rFonts w:ascii="Arial" w:eastAsiaTheme="majorEastAsia" w:hAnsi="Arial" w:cs="Arial"/>
                <w:spacing w:val="-10"/>
                <w:kern w:val="28"/>
                <w:sz w:val="20"/>
                <w:szCs w:val="20"/>
                <w:lang w:val="es-ES_tradnl"/>
              </w:rPr>
              <w:t xml:space="preserve"> </w:t>
            </w:r>
            <w:proofErr w:type="spellStart"/>
            <w:r w:rsidRPr="00A666BA">
              <w:rPr>
                <w:rFonts w:ascii="Arial" w:eastAsiaTheme="majorEastAsia" w:hAnsi="Arial" w:cs="Arial"/>
                <w:spacing w:val="-10"/>
                <w:kern w:val="28"/>
                <w:sz w:val="20"/>
                <w:szCs w:val="20"/>
                <w:lang w:val="es-ES_tradnl"/>
              </w:rPr>
              <w:t>board</w:t>
            </w:r>
            <w:proofErr w:type="spellEnd"/>
            <w:r w:rsidRPr="00A666BA">
              <w:rPr>
                <w:rFonts w:ascii="Arial" w:eastAsiaTheme="majorEastAsia" w:hAnsi="Arial" w:cs="Arial"/>
                <w:spacing w:val="-10"/>
                <w:kern w:val="28"/>
                <w:sz w:val="20"/>
                <w:szCs w:val="20"/>
                <w:lang w:val="es-ES_tradnl"/>
              </w:rPr>
              <w:t xml:space="preserve">), que contengan la propuesta gráfica para animación y presentación (producción y post producción) que deberá guardar relación con el o los estándares del CONCYTEC. </w:t>
            </w:r>
          </w:p>
          <w:p w14:paraId="16DB0883" w14:textId="77777777" w:rsidR="004F4CB6" w:rsidRPr="00A666BA" w:rsidRDefault="004F4CB6" w:rsidP="004F4CB6">
            <w:pPr>
              <w:pStyle w:val="Prrafodelista"/>
              <w:spacing w:line="240" w:lineRule="auto"/>
              <w:ind w:left="0"/>
              <w:jc w:val="both"/>
              <w:rPr>
                <w:rFonts w:ascii="Arial" w:eastAsiaTheme="majorEastAsia" w:hAnsi="Arial" w:cs="Arial"/>
                <w:spacing w:val="-10"/>
                <w:kern w:val="28"/>
                <w:sz w:val="20"/>
                <w:szCs w:val="20"/>
                <w:lang w:val="es-ES_tradnl"/>
              </w:rPr>
            </w:pPr>
          </w:p>
          <w:p w14:paraId="6BE245E8"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Duración: Hasta 02 minutos.</w:t>
            </w:r>
          </w:p>
          <w:p w14:paraId="62A0B796"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Uso de animación gráfica 2D original</w:t>
            </w:r>
          </w:p>
          <w:p w14:paraId="4AAFDB52"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Uso de tomas de archivo: 10%</w:t>
            </w:r>
          </w:p>
          <w:p w14:paraId="577DACDC"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Música libre de regalías para redes sociales</w:t>
            </w:r>
          </w:p>
          <w:p w14:paraId="0B5D461F"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Locución en off: Una persona</w:t>
            </w:r>
          </w:p>
          <w:p w14:paraId="1457D0B5"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Idioma: español</w:t>
            </w:r>
          </w:p>
          <w:p w14:paraId="07EE6123"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Localización: Estudio de grabación</w:t>
            </w:r>
          </w:p>
          <w:p w14:paraId="5F1123BA"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Formatos de video digital Full HD (1920x1080).</w:t>
            </w:r>
          </w:p>
          <w:p w14:paraId="2F947043"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lastRenderedPageBreak/>
              <w:t>Audio: Digital</w:t>
            </w:r>
          </w:p>
          <w:p w14:paraId="6CA37E13" w14:textId="77777777" w:rsidR="004F4CB6" w:rsidRPr="00A666BA" w:rsidRDefault="004F4CB6" w:rsidP="004F4CB6">
            <w:pPr>
              <w:pStyle w:val="Prrafodelista"/>
              <w:numPr>
                <w:ilvl w:val="0"/>
                <w:numId w:val="10"/>
              </w:numPr>
              <w:spacing w:after="0" w:line="240" w:lineRule="auto"/>
              <w:jc w:val="both"/>
              <w:rPr>
                <w:rFonts w:ascii="Arial" w:eastAsiaTheme="majorEastAsia" w:hAnsi="Arial" w:cs="Arial"/>
                <w:spacing w:val="-10"/>
                <w:kern w:val="28"/>
                <w:sz w:val="20"/>
                <w:szCs w:val="20"/>
                <w:lang w:val="es-ES_tradnl"/>
              </w:rPr>
            </w:pPr>
            <w:r w:rsidRPr="00A666BA">
              <w:rPr>
                <w:rFonts w:ascii="Arial" w:eastAsiaTheme="majorEastAsia" w:hAnsi="Arial" w:cs="Arial"/>
                <w:spacing w:val="-10"/>
                <w:kern w:val="28"/>
                <w:sz w:val="20"/>
                <w:szCs w:val="20"/>
                <w:lang w:val="es-ES_tradnl"/>
              </w:rPr>
              <w:t>Formato de entrega MP4.</w:t>
            </w:r>
          </w:p>
          <w:p w14:paraId="47D7D552" w14:textId="77777777" w:rsidR="004F4CB6" w:rsidRPr="00A666BA" w:rsidRDefault="004F4CB6" w:rsidP="004F4CB6">
            <w:pPr>
              <w:suppressAutoHyphens/>
              <w:spacing w:line="240" w:lineRule="auto"/>
              <w:rPr>
                <w:rFonts w:ascii="Arial" w:eastAsiaTheme="majorEastAsia" w:hAnsi="Arial" w:cs="Arial"/>
                <w:spacing w:val="-10"/>
                <w:kern w:val="28"/>
                <w:sz w:val="20"/>
              </w:rPr>
            </w:pPr>
            <w:bookmarkStart w:id="6" w:name="_GoBack"/>
            <w:bookmarkEnd w:id="6"/>
            <w:r w:rsidRPr="00A666BA">
              <w:rPr>
                <w:rFonts w:ascii="Arial" w:eastAsiaTheme="majorEastAsia" w:hAnsi="Arial" w:cs="Arial"/>
                <w:spacing w:val="-10"/>
                <w:kern w:val="28"/>
                <w:sz w:val="20"/>
              </w:rPr>
              <w:t xml:space="preserve">Adaptación de los videos para ser colocados en la plataforma web del CONCYTEC, redes sociales y del Canal de </w:t>
            </w:r>
            <w:proofErr w:type="spellStart"/>
            <w:r w:rsidRPr="00A666BA">
              <w:rPr>
                <w:rFonts w:ascii="Arial" w:eastAsiaTheme="majorEastAsia" w:hAnsi="Arial" w:cs="Arial"/>
                <w:spacing w:val="-10"/>
                <w:kern w:val="28"/>
                <w:sz w:val="20"/>
              </w:rPr>
              <w:t>Youtube</w:t>
            </w:r>
            <w:proofErr w:type="spellEnd"/>
            <w:r w:rsidRPr="00A666BA">
              <w:rPr>
                <w:rFonts w:ascii="Arial" w:eastAsiaTheme="majorEastAsia" w:hAnsi="Arial" w:cs="Arial"/>
                <w:spacing w:val="-10"/>
                <w:kern w:val="28"/>
                <w:sz w:val="20"/>
              </w:rPr>
              <w:t xml:space="preserve"> de la institución.</w:t>
            </w:r>
          </w:p>
          <w:p w14:paraId="3E1F848E" w14:textId="77777777"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Post- producción: Master digital</w:t>
            </w:r>
          </w:p>
          <w:p w14:paraId="5A2D064A" w14:textId="77777777" w:rsidR="004F4CB6" w:rsidRPr="00A666BA" w:rsidRDefault="004F4CB6" w:rsidP="004F4CB6">
            <w:pPr>
              <w:spacing w:line="240" w:lineRule="auto"/>
              <w:jc w:val="both"/>
              <w:rPr>
                <w:rFonts w:ascii="Arial" w:hAnsi="Arial" w:cs="Arial"/>
                <w:sz w:val="20"/>
              </w:rPr>
            </w:pPr>
          </w:p>
        </w:tc>
        <w:tc>
          <w:tcPr>
            <w:tcW w:w="2235" w:type="dxa"/>
            <w:vAlign w:val="center"/>
          </w:tcPr>
          <w:p w14:paraId="0C572266" w14:textId="77777777" w:rsidR="004F4CB6" w:rsidRPr="00A666BA" w:rsidRDefault="004F4CB6" w:rsidP="004F4CB6">
            <w:pPr>
              <w:suppressAutoHyphens/>
              <w:spacing w:line="240" w:lineRule="auto"/>
              <w:rPr>
                <w:rFonts w:ascii="Arial" w:hAnsi="Arial" w:cs="Arial"/>
                <w:sz w:val="20"/>
              </w:rPr>
            </w:pPr>
            <w:r w:rsidRPr="00A666BA">
              <w:rPr>
                <w:rFonts w:ascii="Arial" w:hAnsi="Arial" w:cs="Arial"/>
                <w:sz w:val="20"/>
              </w:rPr>
              <w:lastRenderedPageBreak/>
              <w:t>Hasta los 200 Días calendario a partir de la firma del contrato.</w:t>
            </w:r>
          </w:p>
        </w:tc>
        <w:tc>
          <w:tcPr>
            <w:tcW w:w="1559" w:type="dxa"/>
            <w:vAlign w:val="center"/>
          </w:tcPr>
          <w:p w14:paraId="05CF4A8C" w14:textId="77777777" w:rsidR="004F4CB6" w:rsidRPr="00A666BA" w:rsidRDefault="004F4CB6" w:rsidP="00951447">
            <w:pPr>
              <w:suppressAutoHyphens/>
              <w:spacing w:line="240" w:lineRule="auto"/>
              <w:jc w:val="center"/>
              <w:rPr>
                <w:rFonts w:ascii="Arial" w:hAnsi="Arial" w:cs="Arial"/>
                <w:sz w:val="20"/>
              </w:rPr>
            </w:pPr>
            <w:r w:rsidRPr="00A666BA">
              <w:rPr>
                <w:rFonts w:ascii="Arial" w:hAnsi="Arial" w:cs="Arial"/>
                <w:sz w:val="20"/>
              </w:rPr>
              <w:t>20%</w:t>
            </w:r>
          </w:p>
        </w:tc>
      </w:tr>
      <w:tr w:rsidR="00951447" w:rsidRPr="00A666BA" w14:paraId="1A959973" w14:textId="77777777" w:rsidTr="00951447">
        <w:tc>
          <w:tcPr>
            <w:tcW w:w="463" w:type="dxa"/>
            <w:vAlign w:val="center"/>
          </w:tcPr>
          <w:p w14:paraId="43F7B726" w14:textId="77777777" w:rsidR="004F4CB6" w:rsidRPr="00A666BA" w:rsidRDefault="004F4CB6" w:rsidP="004F4CB6">
            <w:pPr>
              <w:spacing w:line="240" w:lineRule="auto"/>
              <w:jc w:val="center"/>
              <w:rPr>
                <w:rFonts w:ascii="Arial" w:eastAsiaTheme="majorEastAsia" w:hAnsi="Arial" w:cs="Arial"/>
                <w:spacing w:val="-10"/>
                <w:kern w:val="28"/>
                <w:sz w:val="20"/>
              </w:rPr>
            </w:pPr>
            <w:r w:rsidRPr="00A666BA">
              <w:rPr>
                <w:rFonts w:ascii="Arial" w:eastAsiaTheme="majorEastAsia" w:hAnsi="Arial" w:cs="Arial"/>
                <w:spacing w:val="-10"/>
                <w:kern w:val="28"/>
                <w:sz w:val="20"/>
              </w:rPr>
              <w:t>6</w:t>
            </w:r>
          </w:p>
        </w:tc>
        <w:tc>
          <w:tcPr>
            <w:tcW w:w="5241" w:type="dxa"/>
          </w:tcPr>
          <w:p w14:paraId="113A0BE4" w14:textId="77777777"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 xml:space="preserve">Informe final con resultados, cambios ocurridos y conclusiones principales, lecciones aprendidas, dificultades y recomendaciones para el futuro, al cierre de cada </w:t>
            </w:r>
            <w:proofErr w:type="spellStart"/>
            <w:r w:rsidRPr="00A666BA">
              <w:rPr>
                <w:rFonts w:ascii="Arial" w:eastAsiaTheme="majorEastAsia" w:hAnsi="Arial" w:cs="Arial"/>
                <w:spacing w:val="-10"/>
                <w:kern w:val="28"/>
                <w:sz w:val="20"/>
              </w:rPr>
              <w:t>IVAIs</w:t>
            </w:r>
            <w:proofErr w:type="spellEnd"/>
          </w:p>
          <w:p w14:paraId="7AE6F08F" w14:textId="77777777"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Un (01) Informe de impacto en medios de comunicación (medios periodísticos, sitios web, redes sociales).</w:t>
            </w:r>
          </w:p>
          <w:p w14:paraId="08A789C6" w14:textId="77777777"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 xml:space="preserve">Video </w:t>
            </w:r>
            <w:proofErr w:type="spellStart"/>
            <w:r w:rsidRPr="00A666BA">
              <w:rPr>
                <w:rFonts w:ascii="Arial" w:eastAsiaTheme="majorEastAsia" w:hAnsi="Arial" w:cs="Arial"/>
                <w:i/>
                <w:spacing w:val="-10"/>
                <w:kern w:val="28"/>
                <w:sz w:val="20"/>
              </w:rPr>
              <w:t>reel</w:t>
            </w:r>
            <w:proofErr w:type="spellEnd"/>
            <w:r w:rsidRPr="00A666BA">
              <w:rPr>
                <w:rFonts w:ascii="Arial" w:eastAsiaTheme="majorEastAsia" w:hAnsi="Arial" w:cs="Arial"/>
                <w:spacing w:val="-10"/>
                <w:kern w:val="28"/>
                <w:sz w:val="20"/>
              </w:rPr>
              <w:t xml:space="preserve"> y fotografías del evento.</w:t>
            </w:r>
          </w:p>
          <w:p w14:paraId="1E5D3318" w14:textId="77777777" w:rsidR="004F4CB6" w:rsidRPr="00A666BA" w:rsidRDefault="004F4CB6" w:rsidP="004F4CB6">
            <w:pPr>
              <w:spacing w:line="240" w:lineRule="auto"/>
              <w:jc w:val="both"/>
              <w:rPr>
                <w:rFonts w:ascii="Arial" w:eastAsiaTheme="majorEastAsia" w:hAnsi="Arial" w:cs="Arial"/>
                <w:spacing w:val="-10"/>
                <w:kern w:val="28"/>
                <w:sz w:val="20"/>
              </w:rPr>
            </w:pPr>
            <w:r w:rsidRPr="00A666BA">
              <w:rPr>
                <w:rFonts w:ascii="Arial" w:eastAsiaTheme="majorEastAsia" w:hAnsi="Arial" w:cs="Arial"/>
                <w:spacing w:val="-10"/>
                <w:kern w:val="28"/>
                <w:sz w:val="20"/>
              </w:rPr>
              <w:t>Video final de todos los talleres y su desarrollo formando una línea de tiempo.</w:t>
            </w:r>
          </w:p>
        </w:tc>
        <w:tc>
          <w:tcPr>
            <w:tcW w:w="2235" w:type="dxa"/>
            <w:vAlign w:val="center"/>
          </w:tcPr>
          <w:p w14:paraId="787DE21A" w14:textId="77777777" w:rsidR="004F4CB6" w:rsidRPr="00A666BA" w:rsidRDefault="004F4CB6" w:rsidP="004F4CB6">
            <w:pPr>
              <w:suppressAutoHyphens/>
              <w:spacing w:line="240" w:lineRule="auto"/>
              <w:rPr>
                <w:rFonts w:ascii="Arial" w:hAnsi="Arial" w:cs="Arial"/>
                <w:sz w:val="20"/>
              </w:rPr>
            </w:pPr>
            <w:r w:rsidRPr="00A666BA">
              <w:rPr>
                <w:rFonts w:ascii="Arial" w:hAnsi="Arial" w:cs="Arial"/>
                <w:sz w:val="20"/>
              </w:rPr>
              <w:t>Hasta los 240 Días calendario a partir de la firma del contrato.</w:t>
            </w:r>
          </w:p>
        </w:tc>
        <w:tc>
          <w:tcPr>
            <w:tcW w:w="1559" w:type="dxa"/>
            <w:vAlign w:val="center"/>
          </w:tcPr>
          <w:p w14:paraId="1057FD1A" w14:textId="77777777" w:rsidR="004F4CB6" w:rsidRPr="00A666BA" w:rsidRDefault="004F4CB6" w:rsidP="00951447">
            <w:pPr>
              <w:suppressAutoHyphens/>
              <w:spacing w:line="240" w:lineRule="auto"/>
              <w:jc w:val="center"/>
              <w:rPr>
                <w:rFonts w:ascii="Arial" w:hAnsi="Arial" w:cs="Arial"/>
                <w:sz w:val="20"/>
              </w:rPr>
            </w:pPr>
            <w:r w:rsidRPr="00A666BA">
              <w:rPr>
                <w:rFonts w:ascii="Arial" w:hAnsi="Arial" w:cs="Arial"/>
                <w:sz w:val="20"/>
              </w:rPr>
              <w:t>10%</w:t>
            </w:r>
          </w:p>
        </w:tc>
      </w:tr>
    </w:tbl>
    <w:p w14:paraId="782CA3CB" w14:textId="77777777" w:rsidR="004F4CB6" w:rsidRPr="00A666BA" w:rsidRDefault="004F4CB6" w:rsidP="004F4CB6">
      <w:pPr>
        <w:spacing w:line="240" w:lineRule="auto"/>
        <w:ind w:left="426"/>
        <w:jc w:val="both"/>
        <w:rPr>
          <w:rFonts w:ascii="Arial" w:eastAsiaTheme="majorEastAsia" w:hAnsi="Arial" w:cs="Arial"/>
          <w:spacing w:val="-10"/>
          <w:kern w:val="28"/>
          <w:sz w:val="20"/>
        </w:rPr>
      </w:pPr>
    </w:p>
    <w:p w14:paraId="6394ACD6" w14:textId="77777777" w:rsidR="004F4CB6" w:rsidRPr="00A666BA" w:rsidRDefault="004F4CB6" w:rsidP="004F4CB6">
      <w:pPr>
        <w:spacing w:line="240" w:lineRule="auto"/>
        <w:ind w:left="567"/>
        <w:jc w:val="both"/>
        <w:rPr>
          <w:rFonts w:ascii="Arial" w:eastAsiaTheme="majorEastAsia" w:hAnsi="Arial" w:cs="Arial"/>
          <w:spacing w:val="-10"/>
          <w:kern w:val="28"/>
          <w:sz w:val="20"/>
        </w:rPr>
      </w:pPr>
      <w:r w:rsidRPr="00A666BA">
        <w:rPr>
          <w:rFonts w:ascii="Arial" w:eastAsiaTheme="majorEastAsia" w:hAnsi="Arial" w:cs="Arial"/>
          <w:spacing w:val="-10"/>
          <w:kern w:val="28"/>
          <w:sz w:val="20"/>
        </w:rPr>
        <w:t>Los diseños</w:t>
      </w:r>
      <w:r w:rsidRPr="00A666BA">
        <w:rPr>
          <w:rFonts w:ascii="Arial" w:eastAsiaTheme="majorEastAsia" w:hAnsi="Arial" w:cs="Arial"/>
          <w:color w:val="0033CC"/>
          <w:spacing w:val="-10"/>
          <w:kern w:val="28"/>
          <w:sz w:val="20"/>
        </w:rPr>
        <w:t xml:space="preserve"> </w:t>
      </w:r>
      <w:r w:rsidRPr="00A666BA">
        <w:rPr>
          <w:rFonts w:ascii="Arial" w:eastAsiaTheme="majorEastAsia" w:hAnsi="Arial" w:cs="Arial"/>
          <w:spacing w:val="-10"/>
          <w:kern w:val="28"/>
          <w:sz w:val="20"/>
        </w:rPr>
        <w:t>deberán ser coordinados y aprobados por la</w:t>
      </w:r>
      <w:r w:rsidRPr="00A666BA">
        <w:rPr>
          <w:rFonts w:ascii="Arial" w:eastAsiaTheme="majorEastAsia" w:hAnsi="Arial" w:cs="Arial"/>
          <w:color w:val="0033CC"/>
          <w:spacing w:val="-10"/>
          <w:kern w:val="28"/>
          <w:sz w:val="20"/>
        </w:rPr>
        <w:t xml:space="preserve"> </w:t>
      </w:r>
      <w:r w:rsidRPr="00A666BA">
        <w:rPr>
          <w:rFonts w:ascii="Arial" w:eastAsiaTheme="majorEastAsia" w:hAnsi="Arial" w:cs="Arial"/>
          <w:spacing w:val="-10"/>
          <w:kern w:val="28"/>
          <w:sz w:val="20"/>
        </w:rPr>
        <w:t xml:space="preserve">Oficina de Comunicaciones y Proyección de </w:t>
      </w:r>
      <w:proofErr w:type="spellStart"/>
      <w:r w:rsidRPr="00A666BA">
        <w:rPr>
          <w:rFonts w:ascii="Arial" w:eastAsiaTheme="majorEastAsia" w:hAnsi="Arial" w:cs="Arial"/>
          <w:spacing w:val="-10"/>
          <w:kern w:val="28"/>
          <w:sz w:val="20"/>
        </w:rPr>
        <w:t>CTeI</w:t>
      </w:r>
      <w:proofErr w:type="spellEnd"/>
      <w:r w:rsidRPr="00A666BA">
        <w:rPr>
          <w:rFonts w:ascii="Arial" w:eastAsiaTheme="majorEastAsia" w:hAnsi="Arial" w:cs="Arial"/>
          <w:spacing w:val="-10"/>
          <w:kern w:val="28"/>
          <w:sz w:val="20"/>
        </w:rPr>
        <w:t xml:space="preserve"> del CONCYTEC.</w:t>
      </w:r>
    </w:p>
    <w:p w14:paraId="59B784F4" w14:textId="77777777" w:rsidR="004F4CB6" w:rsidRPr="00A666BA" w:rsidRDefault="004F4CB6" w:rsidP="004F4CB6">
      <w:pPr>
        <w:spacing w:line="240" w:lineRule="auto"/>
        <w:ind w:left="567"/>
        <w:jc w:val="both"/>
        <w:rPr>
          <w:rFonts w:ascii="Arial" w:eastAsiaTheme="majorEastAsia" w:hAnsi="Arial" w:cs="Arial"/>
          <w:spacing w:val="-10"/>
          <w:kern w:val="28"/>
          <w:sz w:val="20"/>
        </w:rPr>
      </w:pPr>
      <w:r w:rsidRPr="00A666BA">
        <w:rPr>
          <w:rFonts w:ascii="Arial" w:eastAsiaTheme="majorEastAsia" w:hAnsi="Arial" w:cs="Arial"/>
          <w:spacing w:val="-10"/>
          <w:kern w:val="28"/>
          <w:sz w:val="20"/>
        </w:rPr>
        <w:t>Las entrevistas y todo el material fílmico obtenido para la realización de los videos serán entregado al CONTRATANTE en formato original sin edición.</w:t>
      </w:r>
    </w:p>
    <w:p w14:paraId="70745E1A" w14:textId="77777777" w:rsidR="004F4CB6" w:rsidRPr="00A666BA" w:rsidRDefault="004F4CB6" w:rsidP="004F4CB6">
      <w:pPr>
        <w:spacing w:line="240" w:lineRule="auto"/>
        <w:ind w:left="567"/>
        <w:jc w:val="both"/>
        <w:rPr>
          <w:rFonts w:ascii="Arial" w:eastAsiaTheme="majorEastAsia" w:hAnsi="Arial" w:cs="Arial"/>
          <w:spacing w:val="-10"/>
          <w:kern w:val="28"/>
          <w:sz w:val="20"/>
        </w:rPr>
      </w:pPr>
      <w:r w:rsidRPr="00A666BA">
        <w:rPr>
          <w:rFonts w:ascii="Arial" w:eastAsiaTheme="majorEastAsia" w:hAnsi="Arial" w:cs="Arial"/>
          <w:spacing w:val="-10"/>
          <w:kern w:val="28"/>
          <w:sz w:val="20"/>
        </w:rPr>
        <w:t xml:space="preserve">Toda información obtenida, laborada y publicada será propiedad exclusiva del CONCYTEC, quedando este con todo el derecho de publicación y/o modificarlos de acuerdo a la necesidad. </w:t>
      </w:r>
    </w:p>
    <w:p w14:paraId="3B4B0701" w14:textId="77777777" w:rsidR="004F4CB6" w:rsidRPr="00A666BA" w:rsidRDefault="004F4CB6" w:rsidP="004F4CB6">
      <w:pPr>
        <w:spacing w:line="240" w:lineRule="auto"/>
        <w:ind w:left="567"/>
        <w:jc w:val="both"/>
        <w:rPr>
          <w:rFonts w:ascii="Arial" w:eastAsiaTheme="majorEastAsia" w:hAnsi="Arial" w:cs="Arial"/>
          <w:spacing w:val="-10"/>
          <w:kern w:val="28"/>
          <w:sz w:val="20"/>
          <w:lang w:val="es-ES"/>
        </w:rPr>
      </w:pPr>
    </w:p>
    <w:p w14:paraId="48587912" w14:textId="77777777" w:rsidR="004F4CB6" w:rsidRPr="00A666BA" w:rsidRDefault="004F4CB6" w:rsidP="004F4CB6">
      <w:pPr>
        <w:pStyle w:val="EYBodytextwithparaspace"/>
        <w:spacing w:line="240" w:lineRule="auto"/>
        <w:ind w:left="567"/>
        <w:jc w:val="both"/>
        <w:rPr>
          <w:rFonts w:eastAsiaTheme="majorEastAsia"/>
          <w:sz w:val="20"/>
          <w:szCs w:val="20"/>
          <w:lang w:val="es-PE" w:eastAsia="es-PE"/>
        </w:rPr>
      </w:pPr>
      <w:r w:rsidRPr="00A666BA">
        <w:rPr>
          <w:rFonts w:eastAsiaTheme="majorEastAsia"/>
          <w:sz w:val="20"/>
          <w:szCs w:val="20"/>
        </w:rPr>
        <w:t xml:space="preserve">El material de </w:t>
      </w:r>
      <w:proofErr w:type="spellStart"/>
      <w:r w:rsidRPr="00A666BA">
        <w:rPr>
          <w:rFonts w:eastAsiaTheme="majorEastAsia"/>
          <w:sz w:val="20"/>
          <w:szCs w:val="20"/>
        </w:rPr>
        <w:t>imprenta</w:t>
      </w:r>
      <w:proofErr w:type="spellEnd"/>
      <w:r w:rsidRPr="00A666BA">
        <w:rPr>
          <w:rFonts w:eastAsiaTheme="majorEastAsia"/>
          <w:sz w:val="20"/>
          <w:szCs w:val="20"/>
        </w:rPr>
        <w:t xml:space="preserve"> que </w:t>
      </w:r>
      <w:proofErr w:type="spellStart"/>
      <w:r w:rsidRPr="00A666BA">
        <w:rPr>
          <w:rFonts w:eastAsiaTheme="majorEastAsia"/>
          <w:sz w:val="20"/>
          <w:szCs w:val="20"/>
        </w:rPr>
        <w:t>será</w:t>
      </w:r>
      <w:proofErr w:type="spellEnd"/>
      <w:r w:rsidRPr="00A666BA">
        <w:rPr>
          <w:rFonts w:eastAsiaTheme="majorEastAsia"/>
          <w:sz w:val="20"/>
          <w:szCs w:val="20"/>
        </w:rPr>
        <w:t xml:space="preserve"> </w:t>
      </w:r>
      <w:proofErr w:type="spellStart"/>
      <w:r w:rsidRPr="00A666BA">
        <w:rPr>
          <w:rFonts w:eastAsiaTheme="majorEastAsia"/>
          <w:sz w:val="20"/>
          <w:szCs w:val="20"/>
        </w:rPr>
        <w:t>distribuido</w:t>
      </w:r>
      <w:proofErr w:type="spellEnd"/>
      <w:r w:rsidRPr="00A666BA">
        <w:rPr>
          <w:rFonts w:eastAsiaTheme="majorEastAsia"/>
          <w:sz w:val="20"/>
          <w:szCs w:val="20"/>
        </w:rPr>
        <w:t xml:space="preserve"> </w:t>
      </w:r>
      <w:proofErr w:type="spellStart"/>
      <w:r w:rsidRPr="00A666BA">
        <w:rPr>
          <w:rFonts w:eastAsiaTheme="majorEastAsia"/>
          <w:sz w:val="20"/>
          <w:szCs w:val="20"/>
        </w:rPr>
        <w:t>en</w:t>
      </w:r>
      <w:proofErr w:type="spellEnd"/>
      <w:r w:rsidRPr="00A666BA">
        <w:rPr>
          <w:rFonts w:eastAsiaTheme="majorEastAsia"/>
          <w:sz w:val="20"/>
          <w:szCs w:val="20"/>
        </w:rPr>
        <w:t xml:space="preserve"> los </w:t>
      </w:r>
      <w:proofErr w:type="spellStart"/>
      <w:r w:rsidRPr="00A666BA">
        <w:rPr>
          <w:rFonts w:eastAsiaTheme="majorEastAsia"/>
          <w:sz w:val="20"/>
          <w:szCs w:val="20"/>
        </w:rPr>
        <w:t>talleres</w:t>
      </w:r>
      <w:proofErr w:type="spellEnd"/>
      <w:r w:rsidRPr="00A666BA">
        <w:rPr>
          <w:rFonts w:eastAsiaTheme="majorEastAsia"/>
          <w:sz w:val="20"/>
          <w:szCs w:val="20"/>
        </w:rPr>
        <w:t xml:space="preserve"> </w:t>
      </w:r>
      <w:proofErr w:type="spellStart"/>
      <w:r w:rsidRPr="00A666BA">
        <w:rPr>
          <w:rFonts w:eastAsiaTheme="majorEastAsia"/>
          <w:sz w:val="20"/>
          <w:szCs w:val="20"/>
        </w:rPr>
        <w:t>tendrá</w:t>
      </w:r>
      <w:proofErr w:type="spellEnd"/>
      <w:r w:rsidRPr="00A666BA">
        <w:rPr>
          <w:rFonts w:eastAsiaTheme="majorEastAsia"/>
          <w:sz w:val="20"/>
          <w:szCs w:val="20"/>
        </w:rPr>
        <w:t xml:space="preserve"> que ser </w:t>
      </w:r>
      <w:proofErr w:type="spellStart"/>
      <w:r w:rsidRPr="00A666BA">
        <w:rPr>
          <w:rFonts w:eastAsiaTheme="majorEastAsia"/>
          <w:sz w:val="20"/>
          <w:szCs w:val="20"/>
        </w:rPr>
        <w:t>entregado</w:t>
      </w:r>
      <w:proofErr w:type="spellEnd"/>
      <w:r w:rsidRPr="00A666BA">
        <w:rPr>
          <w:rFonts w:eastAsiaTheme="majorEastAsia"/>
          <w:sz w:val="20"/>
          <w:szCs w:val="20"/>
        </w:rPr>
        <w:t xml:space="preserve"> 7 </w:t>
      </w:r>
      <w:proofErr w:type="spellStart"/>
      <w:r w:rsidRPr="00A666BA">
        <w:rPr>
          <w:rFonts w:eastAsiaTheme="majorEastAsia"/>
          <w:sz w:val="20"/>
          <w:szCs w:val="20"/>
        </w:rPr>
        <w:t>días</w:t>
      </w:r>
      <w:proofErr w:type="spellEnd"/>
      <w:r w:rsidRPr="00A666BA">
        <w:rPr>
          <w:rFonts w:eastAsiaTheme="majorEastAsia"/>
          <w:sz w:val="20"/>
          <w:szCs w:val="20"/>
        </w:rPr>
        <w:t xml:space="preserve"> </w:t>
      </w:r>
      <w:proofErr w:type="spellStart"/>
      <w:r w:rsidRPr="00A666BA">
        <w:rPr>
          <w:rFonts w:eastAsiaTheme="majorEastAsia"/>
          <w:sz w:val="20"/>
          <w:szCs w:val="20"/>
        </w:rPr>
        <w:t>hábiles</w:t>
      </w:r>
      <w:proofErr w:type="spellEnd"/>
      <w:r w:rsidRPr="00A666BA">
        <w:rPr>
          <w:rFonts w:eastAsiaTheme="majorEastAsia"/>
          <w:sz w:val="20"/>
          <w:szCs w:val="20"/>
        </w:rPr>
        <w:t xml:space="preserve">, antes de </w:t>
      </w:r>
      <w:proofErr w:type="spellStart"/>
      <w:r w:rsidRPr="00A666BA">
        <w:rPr>
          <w:rFonts w:eastAsiaTheme="majorEastAsia"/>
          <w:sz w:val="20"/>
          <w:szCs w:val="20"/>
        </w:rPr>
        <w:t>cada</w:t>
      </w:r>
      <w:proofErr w:type="spellEnd"/>
      <w:r w:rsidRPr="00A666BA">
        <w:rPr>
          <w:rFonts w:eastAsiaTheme="majorEastAsia"/>
          <w:sz w:val="20"/>
          <w:szCs w:val="20"/>
        </w:rPr>
        <w:t xml:space="preserve"> </w:t>
      </w:r>
      <w:proofErr w:type="spellStart"/>
      <w:r w:rsidRPr="00A666BA">
        <w:rPr>
          <w:rFonts w:eastAsiaTheme="majorEastAsia"/>
          <w:sz w:val="20"/>
          <w:szCs w:val="20"/>
        </w:rPr>
        <w:t>evento</w:t>
      </w:r>
      <w:proofErr w:type="spellEnd"/>
      <w:r w:rsidRPr="00A666BA">
        <w:rPr>
          <w:rFonts w:eastAsiaTheme="majorEastAsia"/>
          <w:sz w:val="20"/>
          <w:szCs w:val="20"/>
        </w:rPr>
        <w:t xml:space="preserve"> para </w:t>
      </w:r>
      <w:proofErr w:type="spellStart"/>
      <w:r w:rsidRPr="00A666BA">
        <w:rPr>
          <w:rFonts w:eastAsiaTheme="majorEastAsia"/>
          <w:sz w:val="20"/>
          <w:szCs w:val="20"/>
        </w:rPr>
        <w:t>realizar</w:t>
      </w:r>
      <w:proofErr w:type="spellEnd"/>
      <w:r w:rsidRPr="00A666BA">
        <w:rPr>
          <w:rFonts w:eastAsiaTheme="majorEastAsia"/>
          <w:sz w:val="20"/>
          <w:szCs w:val="20"/>
        </w:rPr>
        <w:t xml:space="preserve"> las </w:t>
      </w:r>
      <w:proofErr w:type="spellStart"/>
      <w:r w:rsidRPr="00A666BA">
        <w:rPr>
          <w:rFonts w:eastAsiaTheme="majorEastAsia"/>
          <w:sz w:val="20"/>
          <w:szCs w:val="20"/>
        </w:rPr>
        <w:t>gestiones</w:t>
      </w:r>
      <w:proofErr w:type="spellEnd"/>
      <w:r w:rsidRPr="00A666BA">
        <w:rPr>
          <w:rFonts w:eastAsiaTheme="majorEastAsia"/>
          <w:sz w:val="20"/>
          <w:szCs w:val="20"/>
        </w:rPr>
        <w:t xml:space="preserve"> </w:t>
      </w:r>
      <w:proofErr w:type="spellStart"/>
      <w:r w:rsidRPr="00A666BA">
        <w:rPr>
          <w:rFonts w:eastAsiaTheme="majorEastAsia"/>
          <w:sz w:val="20"/>
          <w:szCs w:val="20"/>
        </w:rPr>
        <w:t>necesarias</w:t>
      </w:r>
      <w:proofErr w:type="spellEnd"/>
      <w:r w:rsidRPr="00A666BA">
        <w:rPr>
          <w:rFonts w:eastAsiaTheme="majorEastAsia"/>
          <w:sz w:val="20"/>
          <w:szCs w:val="20"/>
        </w:rPr>
        <w:t xml:space="preserve"> para </w:t>
      </w:r>
      <w:proofErr w:type="spellStart"/>
      <w:r w:rsidRPr="00A666BA">
        <w:rPr>
          <w:rFonts w:eastAsiaTheme="majorEastAsia"/>
          <w:sz w:val="20"/>
          <w:szCs w:val="20"/>
        </w:rPr>
        <w:t>transportarlo</w:t>
      </w:r>
      <w:proofErr w:type="spellEnd"/>
      <w:r w:rsidRPr="00A666BA">
        <w:rPr>
          <w:rFonts w:eastAsiaTheme="majorEastAsia"/>
          <w:sz w:val="20"/>
          <w:szCs w:val="20"/>
        </w:rPr>
        <w:t xml:space="preserve"> al </w:t>
      </w:r>
      <w:proofErr w:type="spellStart"/>
      <w:r w:rsidRPr="00A666BA">
        <w:rPr>
          <w:rFonts w:eastAsiaTheme="majorEastAsia"/>
          <w:sz w:val="20"/>
          <w:szCs w:val="20"/>
        </w:rPr>
        <w:t>lugar</w:t>
      </w:r>
      <w:proofErr w:type="spellEnd"/>
      <w:r w:rsidRPr="00A666BA">
        <w:rPr>
          <w:rFonts w:eastAsiaTheme="majorEastAsia"/>
          <w:sz w:val="20"/>
          <w:szCs w:val="20"/>
        </w:rPr>
        <w:t xml:space="preserve"> y </w:t>
      </w:r>
      <w:proofErr w:type="spellStart"/>
      <w:r w:rsidRPr="00A666BA">
        <w:rPr>
          <w:rFonts w:eastAsiaTheme="majorEastAsia"/>
          <w:sz w:val="20"/>
          <w:szCs w:val="20"/>
        </w:rPr>
        <w:t>coordinar</w:t>
      </w:r>
      <w:proofErr w:type="spellEnd"/>
      <w:r w:rsidRPr="00A666BA">
        <w:rPr>
          <w:rFonts w:eastAsiaTheme="majorEastAsia"/>
          <w:sz w:val="20"/>
          <w:szCs w:val="20"/>
        </w:rPr>
        <w:t xml:space="preserve"> la </w:t>
      </w:r>
      <w:proofErr w:type="spellStart"/>
      <w:r w:rsidRPr="00A666BA">
        <w:rPr>
          <w:rFonts w:eastAsiaTheme="majorEastAsia"/>
          <w:sz w:val="20"/>
          <w:szCs w:val="20"/>
        </w:rPr>
        <w:t>recepción</w:t>
      </w:r>
      <w:proofErr w:type="spellEnd"/>
      <w:r w:rsidRPr="00A666BA">
        <w:rPr>
          <w:rFonts w:eastAsiaTheme="majorEastAsia"/>
          <w:sz w:val="20"/>
          <w:szCs w:val="20"/>
        </w:rPr>
        <w:t xml:space="preserve"> de </w:t>
      </w:r>
      <w:proofErr w:type="spellStart"/>
      <w:r w:rsidRPr="00A666BA">
        <w:rPr>
          <w:rFonts w:eastAsiaTheme="majorEastAsia"/>
          <w:sz w:val="20"/>
          <w:szCs w:val="20"/>
        </w:rPr>
        <w:t>este</w:t>
      </w:r>
      <w:proofErr w:type="spellEnd"/>
      <w:r w:rsidRPr="00A666BA">
        <w:rPr>
          <w:rFonts w:eastAsiaTheme="majorEastAsia"/>
          <w:sz w:val="20"/>
          <w:szCs w:val="20"/>
        </w:rPr>
        <w:t>.</w:t>
      </w:r>
    </w:p>
    <w:p w14:paraId="05297ADD" w14:textId="77777777" w:rsidR="004F4CB6" w:rsidRPr="00A666BA" w:rsidRDefault="004F4CB6" w:rsidP="004F4CB6">
      <w:pPr>
        <w:pStyle w:val="EYBodytextwithparaspace"/>
        <w:spacing w:line="240" w:lineRule="auto"/>
        <w:ind w:left="567"/>
        <w:jc w:val="both"/>
        <w:rPr>
          <w:rFonts w:eastAsiaTheme="majorEastAsia"/>
          <w:sz w:val="20"/>
          <w:szCs w:val="20"/>
        </w:rPr>
      </w:pPr>
      <w:r w:rsidRPr="00A666BA">
        <w:rPr>
          <w:rFonts w:eastAsiaTheme="majorEastAsia"/>
          <w:sz w:val="20"/>
          <w:szCs w:val="20"/>
        </w:rPr>
        <w:t xml:space="preserve">Toda </w:t>
      </w:r>
      <w:proofErr w:type="spellStart"/>
      <w:r w:rsidRPr="00A666BA">
        <w:rPr>
          <w:rFonts w:eastAsiaTheme="majorEastAsia"/>
          <w:sz w:val="20"/>
          <w:szCs w:val="20"/>
        </w:rPr>
        <w:t>información</w:t>
      </w:r>
      <w:proofErr w:type="spellEnd"/>
      <w:r w:rsidRPr="00A666BA">
        <w:rPr>
          <w:rFonts w:eastAsiaTheme="majorEastAsia"/>
          <w:sz w:val="20"/>
          <w:szCs w:val="20"/>
        </w:rPr>
        <w:t xml:space="preserve"> </w:t>
      </w:r>
      <w:proofErr w:type="spellStart"/>
      <w:r w:rsidRPr="00A666BA">
        <w:rPr>
          <w:rFonts w:eastAsiaTheme="majorEastAsia"/>
          <w:sz w:val="20"/>
          <w:szCs w:val="20"/>
        </w:rPr>
        <w:t>obtenida</w:t>
      </w:r>
      <w:proofErr w:type="spellEnd"/>
      <w:r w:rsidRPr="00A666BA">
        <w:rPr>
          <w:rFonts w:eastAsiaTheme="majorEastAsia"/>
          <w:sz w:val="20"/>
          <w:szCs w:val="20"/>
        </w:rPr>
        <w:t xml:space="preserve">, </w:t>
      </w:r>
      <w:proofErr w:type="spellStart"/>
      <w:r w:rsidRPr="00A666BA">
        <w:rPr>
          <w:rFonts w:eastAsiaTheme="majorEastAsia"/>
          <w:sz w:val="20"/>
          <w:szCs w:val="20"/>
        </w:rPr>
        <w:t>laborada</w:t>
      </w:r>
      <w:proofErr w:type="spellEnd"/>
      <w:r w:rsidRPr="00A666BA">
        <w:rPr>
          <w:rFonts w:eastAsiaTheme="majorEastAsia"/>
          <w:sz w:val="20"/>
          <w:szCs w:val="20"/>
        </w:rPr>
        <w:t xml:space="preserve"> y </w:t>
      </w:r>
      <w:proofErr w:type="spellStart"/>
      <w:r w:rsidRPr="00A666BA">
        <w:rPr>
          <w:rFonts w:eastAsiaTheme="majorEastAsia"/>
          <w:sz w:val="20"/>
          <w:szCs w:val="20"/>
        </w:rPr>
        <w:t>publicada</w:t>
      </w:r>
      <w:proofErr w:type="spellEnd"/>
      <w:r w:rsidRPr="00A666BA">
        <w:rPr>
          <w:rFonts w:eastAsiaTheme="majorEastAsia"/>
          <w:sz w:val="20"/>
          <w:szCs w:val="20"/>
        </w:rPr>
        <w:t xml:space="preserve"> </w:t>
      </w:r>
      <w:proofErr w:type="spellStart"/>
      <w:r w:rsidRPr="00A666BA">
        <w:rPr>
          <w:rFonts w:eastAsiaTheme="majorEastAsia"/>
          <w:sz w:val="20"/>
          <w:szCs w:val="20"/>
        </w:rPr>
        <w:t>será</w:t>
      </w:r>
      <w:proofErr w:type="spellEnd"/>
      <w:r w:rsidRPr="00A666BA">
        <w:rPr>
          <w:rFonts w:eastAsiaTheme="majorEastAsia"/>
          <w:sz w:val="20"/>
          <w:szCs w:val="20"/>
        </w:rPr>
        <w:t xml:space="preserve"> </w:t>
      </w:r>
      <w:proofErr w:type="spellStart"/>
      <w:r w:rsidRPr="00A666BA">
        <w:rPr>
          <w:rFonts w:eastAsiaTheme="majorEastAsia"/>
          <w:sz w:val="20"/>
          <w:szCs w:val="20"/>
        </w:rPr>
        <w:t>propiedad</w:t>
      </w:r>
      <w:proofErr w:type="spellEnd"/>
      <w:r w:rsidRPr="00A666BA">
        <w:rPr>
          <w:rFonts w:eastAsiaTheme="majorEastAsia"/>
          <w:sz w:val="20"/>
          <w:szCs w:val="20"/>
        </w:rPr>
        <w:t xml:space="preserve"> </w:t>
      </w:r>
      <w:proofErr w:type="spellStart"/>
      <w:r w:rsidRPr="00A666BA">
        <w:rPr>
          <w:rFonts w:eastAsiaTheme="majorEastAsia"/>
          <w:sz w:val="20"/>
          <w:szCs w:val="20"/>
        </w:rPr>
        <w:t>exclusiva</w:t>
      </w:r>
      <w:proofErr w:type="spellEnd"/>
      <w:r w:rsidRPr="00A666BA">
        <w:rPr>
          <w:rFonts w:eastAsiaTheme="majorEastAsia"/>
          <w:sz w:val="20"/>
          <w:szCs w:val="20"/>
        </w:rPr>
        <w:t xml:space="preserve"> del CONCYTEC, </w:t>
      </w:r>
      <w:proofErr w:type="spellStart"/>
      <w:r w:rsidRPr="00A666BA">
        <w:rPr>
          <w:rFonts w:eastAsiaTheme="majorEastAsia"/>
          <w:sz w:val="20"/>
          <w:szCs w:val="20"/>
        </w:rPr>
        <w:t>quedando</w:t>
      </w:r>
      <w:proofErr w:type="spellEnd"/>
      <w:r w:rsidRPr="00A666BA">
        <w:rPr>
          <w:rFonts w:eastAsiaTheme="majorEastAsia"/>
          <w:sz w:val="20"/>
          <w:szCs w:val="20"/>
        </w:rPr>
        <w:t xml:space="preserve"> </w:t>
      </w:r>
      <w:proofErr w:type="spellStart"/>
      <w:r w:rsidRPr="00A666BA">
        <w:rPr>
          <w:rFonts w:eastAsiaTheme="majorEastAsia"/>
          <w:sz w:val="20"/>
          <w:szCs w:val="20"/>
        </w:rPr>
        <w:t>este</w:t>
      </w:r>
      <w:proofErr w:type="spellEnd"/>
      <w:r w:rsidRPr="00A666BA">
        <w:rPr>
          <w:rFonts w:eastAsiaTheme="majorEastAsia"/>
          <w:sz w:val="20"/>
          <w:szCs w:val="20"/>
        </w:rPr>
        <w:t xml:space="preserve"> con </w:t>
      </w:r>
      <w:proofErr w:type="spellStart"/>
      <w:r w:rsidRPr="00A666BA">
        <w:rPr>
          <w:rFonts w:eastAsiaTheme="majorEastAsia"/>
          <w:sz w:val="20"/>
          <w:szCs w:val="20"/>
        </w:rPr>
        <w:t>todo</w:t>
      </w:r>
      <w:proofErr w:type="spellEnd"/>
      <w:r w:rsidRPr="00A666BA">
        <w:rPr>
          <w:rFonts w:eastAsiaTheme="majorEastAsia"/>
          <w:sz w:val="20"/>
          <w:szCs w:val="20"/>
        </w:rPr>
        <w:t xml:space="preserve"> el derecho de </w:t>
      </w:r>
      <w:proofErr w:type="spellStart"/>
      <w:r w:rsidRPr="00A666BA">
        <w:rPr>
          <w:rFonts w:eastAsiaTheme="majorEastAsia"/>
          <w:sz w:val="20"/>
          <w:szCs w:val="20"/>
        </w:rPr>
        <w:t>publicación</w:t>
      </w:r>
      <w:proofErr w:type="spellEnd"/>
      <w:r w:rsidRPr="00A666BA">
        <w:rPr>
          <w:rFonts w:eastAsiaTheme="majorEastAsia"/>
          <w:sz w:val="20"/>
          <w:szCs w:val="20"/>
        </w:rPr>
        <w:t xml:space="preserve"> y/o </w:t>
      </w:r>
      <w:proofErr w:type="spellStart"/>
      <w:r w:rsidRPr="00A666BA">
        <w:rPr>
          <w:rFonts w:eastAsiaTheme="majorEastAsia"/>
          <w:sz w:val="20"/>
          <w:szCs w:val="20"/>
        </w:rPr>
        <w:t>modificarlos</w:t>
      </w:r>
      <w:proofErr w:type="spellEnd"/>
      <w:r w:rsidRPr="00A666BA">
        <w:rPr>
          <w:rFonts w:eastAsiaTheme="majorEastAsia"/>
          <w:sz w:val="20"/>
          <w:szCs w:val="20"/>
        </w:rPr>
        <w:t xml:space="preserve"> de </w:t>
      </w:r>
      <w:proofErr w:type="spellStart"/>
      <w:r w:rsidRPr="00A666BA">
        <w:rPr>
          <w:rFonts w:eastAsiaTheme="majorEastAsia"/>
          <w:sz w:val="20"/>
          <w:szCs w:val="20"/>
        </w:rPr>
        <w:t>acuerdo</w:t>
      </w:r>
      <w:proofErr w:type="spellEnd"/>
      <w:r w:rsidRPr="00A666BA">
        <w:rPr>
          <w:rFonts w:eastAsiaTheme="majorEastAsia"/>
          <w:sz w:val="20"/>
          <w:szCs w:val="20"/>
        </w:rPr>
        <w:t xml:space="preserve"> a la </w:t>
      </w:r>
      <w:proofErr w:type="spellStart"/>
      <w:r w:rsidRPr="00A666BA">
        <w:rPr>
          <w:rFonts w:eastAsiaTheme="majorEastAsia"/>
          <w:sz w:val="20"/>
          <w:szCs w:val="20"/>
        </w:rPr>
        <w:t>necesidad</w:t>
      </w:r>
      <w:proofErr w:type="spellEnd"/>
      <w:r w:rsidRPr="00A666BA">
        <w:rPr>
          <w:rFonts w:eastAsiaTheme="majorEastAsia"/>
          <w:sz w:val="20"/>
          <w:szCs w:val="20"/>
        </w:rPr>
        <w:t xml:space="preserve">. </w:t>
      </w:r>
    </w:p>
    <w:p w14:paraId="235B232A"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eastAsia="es-PE"/>
        </w:rPr>
      </w:pPr>
      <w:r w:rsidRPr="00A666BA">
        <w:rPr>
          <w:rFonts w:ascii="Arial" w:hAnsi="Arial" w:cs="Arial"/>
          <w:b/>
          <w:smallCaps/>
          <w:sz w:val="20"/>
          <w:szCs w:val="20"/>
          <w:lang w:eastAsia="es-PE"/>
        </w:rPr>
        <w:t>PLAZO DE EJECUCIÓN</w:t>
      </w:r>
    </w:p>
    <w:p w14:paraId="6D1448DA" w14:textId="77777777" w:rsidR="004F4CB6" w:rsidRPr="00A666BA" w:rsidRDefault="004F4CB6" w:rsidP="004F4CB6">
      <w:pPr>
        <w:spacing w:line="240" w:lineRule="auto"/>
        <w:ind w:left="567"/>
        <w:rPr>
          <w:rFonts w:ascii="Arial" w:hAnsi="Arial" w:cs="Arial"/>
          <w:i/>
          <w:sz w:val="20"/>
        </w:rPr>
      </w:pPr>
      <w:r w:rsidRPr="00A666BA">
        <w:rPr>
          <w:rFonts w:ascii="Arial" w:eastAsia="Arial" w:hAnsi="Arial" w:cs="Arial"/>
          <w:sz w:val="20"/>
        </w:rPr>
        <w:t>El contrato tendrá una duración de doscientos cuarenta (240) días calendario a partir de la firma del contrato.</w:t>
      </w:r>
    </w:p>
    <w:p w14:paraId="3E3BC4DD" w14:textId="77777777" w:rsidR="004F4CB6" w:rsidRPr="00A666BA" w:rsidRDefault="004F4CB6" w:rsidP="004F4CB6">
      <w:pPr>
        <w:pStyle w:val="Prrafodelista"/>
        <w:spacing w:line="240" w:lineRule="auto"/>
        <w:ind w:left="360"/>
        <w:jc w:val="both"/>
        <w:rPr>
          <w:rFonts w:ascii="Arial" w:hAnsi="Arial" w:cs="Arial"/>
          <w:b/>
          <w:smallCaps/>
          <w:sz w:val="20"/>
          <w:szCs w:val="20"/>
          <w:lang w:val="es-ES_tradnl" w:eastAsia="es-PE"/>
        </w:rPr>
      </w:pPr>
    </w:p>
    <w:p w14:paraId="15FC1AE5"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CONFORMIDAD DEL SERVICIO Y FORMA DE PAGO</w:t>
      </w:r>
    </w:p>
    <w:p w14:paraId="7A183225" w14:textId="1B39D4F2" w:rsidR="004F4CB6" w:rsidRPr="00A666BA" w:rsidRDefault="004F4CB6" w:rsidP="004F4CB6">
      <w:pPr>
        <w:spacing w:line="240" w:lineRule="auto"/>
        <w:ind w:left="567"/>
        <w:jc w:val="both"/>
        <w:rPr>
          <w:rFonts w:ascii="Arial" w:hAnsi="Arial" w:cs="Arial"/>
          <w:sz w:val="20"/>
        </w:rPr>
      </w:pPr>
      <w:r w:rsidRPr="00A666BA">
        <w:rPr>
          <w:rFonts w:ascii="Arial" w:hAnsi="Arial" w:cs="Arial"/>
          <w:sz w:val="20"/>
        </w:rPr>
        <w:t xml:space="preserve">El pago se realizará a la presentación de los entregables establecidos el numeral 5, previa conformidad de la Sub Dirección de Innovación y Transferencia Tecnológica y aprobación de la oficina de Comunicaciones y Proyección de </w:t>
      </w:r>
      <w:proofErr w:type="spellStart"/>
      <w:r w:rsidRPr="00A666BA">
        <w:rPr>
          <w:rFonts w:ascii="Arial" w:hAnsi="Arial" w:cs="Arial"/>
          <w:sz w:val="20"/>
        </w:rPr>
        <w:t>CTeI</w:t>
      </w:r>
      <w:proofErr w:type="spellEnd"/>
      <w:r w:rsidRPr="00A666BA">
        <w:rPr>
          <w:rFonts w:ascii="Arial" w:hAnsi="Arial" w:cs="Arial"/>
          <w:sz w:val="20"/>
        </w:rPr>
        <w:t xml:space="preserve"> del CONCYTEC.</w:t>
      </w:r>
    </w:p>
    <w:p w14:paraId="14AAFD91" w14:textId="77777777" w:rsidR="00951447" w:rsidRPr="00A666BA" w:rsidRDefault="00951447" w:rsidP="004F4CB6">
      <w:pPr>
        <w:spacing w:line="240" w:lineRule="auto"/>
        <w:ind w:left="567"/>
        <w:jc w:val="both"/>
        <w:rPr>
          <w:rFonts w:ascii="Arial" w:hAnsi="Arial" w:cs="Arial"/>
          <w:sz w:val="20"/>
        </w:rPr>
      </w:pPr>
    </w:p>
    <w:p w14:paraId="0D48B3D9"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 xml:space="preserve">PERFIL DE LA FIRMA CONSULTORA </w:t>
      </w:r>
    </w:p>
    <w:p w14:paraId="39284FCB" w14:textId="77777777" w:rsidR="004F4CB6" w:rsidRPr="00A666BA" w:rsidRDefault="004F4CB6" w:rsidP="004F4CB6">
      <w:pPr>
        <w:spacing w:line="240" w:lineRule="auto"/>
        <w:ind w:left="360"/>
        <w:jc w:val="both"/>
        <w:outlineLvl w:val="0"/>
        <w:rPr>
          <w:rFonts w:ascii="Arial" w:hAnsi="Arial" w:cs="Arial"/>
          <w:b/>
          <w:sz w:val="20"/>
        </w:rPr>
      </w:pPr>
      <w:r w:rsidRPr="00A666BA">
        <w:rPr>
          <w:rFonts w:ascii="Arial" w:hAnsi="Arial" w:cs="Arial"/>
          <w:b/>
          <w:sz w:val="20"/>
        </w:rPr>
        <w:t>De la empresa:</w:t>
      </w:r>
    </w:p>
    <w:p w14:paraId="5A89EEEB" w14:textId="77777777" w:rsidR="004F4CB6" w:rsidRPr="00A666BA" w:rsidRDefault="004F4CB6" w:rsidP="004F4CB6">
      <w:pPr>
        <w:pStyle w:val="EYBodytextwithparaspace"/>
        <w:numPr>
          <w:ilvl w:val="0"/>
          <w:numId w:val="35"/>
        </w:numPr>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 xml:space="preserve">La empresa consultora deberá haber realizado como mínimo tres (03) servicios similares en el diseño e implementación de estrategias de marketing, comunicación, contenidos y posicionamiento de marca tanto para entidades públicas como privadas. </w:t>
      </w:r>
    </w:p>
    <w:p w14:paraId="789F94D8"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1D1E1CC1" w14:textId="77777777" w:rsidR="004F4CB6" w:rsidRPr="00A666BA" w:rsidRDefault="004F4CB6" w:rsidP="004F4CB6">
      <w:pPr>
        <w:pStyle w:val="EYBodytextwithparaspace"/>
        <w:numPr>
          <w:ilvl w:val="0"/>
          <w:numId w:val="35"/>
        </w:numPr>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Asimismo, debe tener comprobada experiencia en la producción de:</w:t>
      </w:r>
    </w:p>
    <w:p w14:paraId="2741DC60" w14:textId="77777777" w:rsidR="004F4CB6" w:rsidRPr="00A666BA" w:rsidRDefault="004F4CB6" w:rsidP="004F4CB6">
      <w:pPr>
        <w:pStyle w:val="EYBodytextwithparaspace"/>
        <w:numPr>
          <w:ilvl w:val="0"/>
          <w:numId w:val="35"/>
        </w:numPr>
        <w:spacing w:after="0" w:line="240" w:lineRule="auto"/>
        <w:ind w:left="1560"/>
        <w:jc w:val="both"/>
        <w:rPr>
          <w:rFonts w:eastAsiaTheme="majorEastAsia"/>
          <w:sz w:val="20"/>
          <w:szCs w:val="20"/>
          <w:lang w:val="es-ES_tradnl"/>
        </w:rPr>
      </w:pPr>
      <w:r w:rsidRPr="00A666BA">
        <w:rPr>
          <w:rFonts w:eastAsiaTheme="majorEastAsia"/>
          <w:sz w:val="20"/>
          <w:szCs w:val="20"/>
          <w:lang w:val="es-ES_tradnl"/>
        </w:rPr>
        <w:t xml:space="preserve">Piezas de comunicación digital: diseño y programación de </w:t>
      </w:r>
      <w:proofErr w:type="spellStart"/>
      <w:r w:rsidRPr="00A666BA">
        <w:rPr>
          <w:rFonts w:eastAsiaTheme="majorEastAsia"/>
          <w:i/>
          <w:sz w:val="20"/>
          <w:szCs w:val="20"/>
          <w:lang w:val="es-ES_tradnl"/>
        </w:rPr>
        <w:t>landing</w:t>
      </w:r>
      <w:proofErr w:type="spellEnd"/>
      <w:r w:rsidRPr="00A666BA">
        <w:rPr>
          <w:rFonts w:eastAsiaTheme="majorEastAsia"/>
          <w:i/>
          <w:sz w:val="20"/>
          <w:szCs w:val="20"/>
          <w:lang w:val="es-ES_tradnl"/>
        </w:rPr>
        <w:t xml:space="preserve"> </w:t>
      </w:r>
      <w:proofErr w:type="spellStart"/>
      <w:r w:rsidRPr="00A666BA">
        <w:rPr>
          <w:rFonts w:eastAsiaTheme="majorEastAsia"/>
          <w:i/>
          <w:sz w:val="20"/>
          <w:szCs w:val="20"/>
          <w:lang w:val="es-ES_tradnl"/>
        </w:rPr>
        <w:t>pages</w:t>
      </w:r>
      <w:proofErr w:type="spellEnd"/>
      <w:r w:rsidRPr="00A666BA">
        <w:rPr>
          <w:rFonts w:eastAsiaTheme="majorEastAsia"/>
          <w:i/>
          <w:sz w:val="20"/>
          <w:szCs w:val="20"/>
          <w:lang w:val="es-ES_tradnl"/>
        </w:rPr>
        <w:t xml:space="preserve"> </w:t>
      </w:r>
      <w:r w:rsidRPr="00A666BA">
        <w:rPr>
          <w:rFonts w:eastAsiaTheme="majorEastAsia"/>
          <w:sz w:val="20"/>
          <w:szCs w:val="20"/>
          <w:lang w:val="es-ES_tradnl"/>
        </w:rPr>
        <w:t xml:space="preserve">(Plataforma JOOMLA, interface responsiva para móvil y </w:t>
      </w:r>
      <w:proofErr w:type="spellStart"/>
      <w:r w:rsidRPr="00A666BA">
        <w:rPr>
          <w:rFonts w:eastAsiaTheme="majorEastAsia"/>
          <w:sz w:val="20"/>
          <w:szCs w:val="20"/>
          <w:lang w:val="es-ES_tradnl"/>
        </w:rPr>
        <w:t>tablets</w:t>
      </w:r>
      <w:proofErr w:type="spellEnd"/>
      <w:r w:rsidRPr="00A666BA">
        <w:rPr>
          <w:rFonts w:eastAsiaTheme="majorEastAsia"/>
          <w:sz w:val="20"/>
          <w:szCs w:val="20"/>
          <w:lang w:val="es-ES_tradnl"/>
        </w:rPr>
        <w:t xml:space="preserve">, base de datos </w:t>
      </w:r>
      <w:proofErr w:type="spellStart"/>
      <w:r w:rsidRPr="00A666BA">
        <w:rPr>
          <w:rFonts w:eastAsiaTheme="majorEastAsia"/>
          <w:sz w:val="20"/>
          <w:szCs w:val="20"/>
          <w:lang w:val="es-ES_tradnl"/>
        </w:rPr>
        <w:t>postgre</w:t>
      </w:r>
      <w:proofErr w:type="spellEnd"/>
      <w:r w:rsidRPr="00A666BA">
        <w:rPr>
          <w:rFonts w:eastAsiaTheme="majorEastAsia"/>
          <w:sz w:val="20"/>
          <w:szCs w:val="20"/>
          <w:lang w:val="es-ES_tradnl"/>
        </w:rPr>
        <w:t xml:space="preserve"> SQL, debe respetar la identidad grafica de CONCYTEC, páginas web, micrositios, </w:t>
      </w:r>
      <w:proofErr w:type="spellStart"/>
      <w:r w:rsidRPr="00A666BA">
        <w:rPr>
          <w:rFonts w:eastAsiaTheme="majorEastAsia"/>
          <w:sz w:val="20"/>
          <w:szCs w:val="20"/>
          <w:lang w:val="es-ES_tradnl"/>
        </w:rPr>
        <w:t>HTMLs</w:t>
      </w:r>
      <w:proofErr w:type="spellEnd"/>
      <w:r w:rsidRPr="00A666BA">
        <w:rPr>
          <w:rFonts w:eastAsiaTheme="majorEastAsia"/>
          <w:sz w:val="20"/>
          <w:szCs w:val="20"/>
          <w:lang w:val="es-ES_tradnl"/>
        </w:rPr>
        <w:t xml:space="preserve">.  Asimismo, en la gestión de redes sociales, incluyendo la generación del contenido de la misma. A nivel programación el proveedor debe mostrar experiencia en lenguaje CMS </w:t>
      </w:r>
      <w:proofErr w:type="spellStart"/>
      <w:r w:rsidRPr="00A666BA">
        <w:rPr>
          <w:rFonts w:eastAsiaTheme="majorEastAsia"/>
          <w:sz w:val="20"/>
          <w:szCs w:val="20"/>
          <w:lang w:val="es-ES_tradnl"/>
        </w:rPr>
        <w:t>Wordpress</w:t>
      </w:r>
      <w:proofErr w:type="spellEnd"/>
      <w:r w:rsidRPr="00A666BA">
        <w:rPr>
          <w:rFonts w:eastAsiaTheme="majorEastAsia"/>
          <w:sz w:val="20"/>
          <w:szCs w:val="20"/>
          <w:lang w:val="es-ES_tradnl"/>
        </w:rPr>
        <w:t>, esta será entregada en código fuente y base de datos para la publicación en los servidores del CONCYTEC.</w:t>
      </w:r>
    </w:p>
    <w:p w14:paraId="24B0148F" w14:textId="77777777" w:rsidR="004F4CB6" w:rsidRPr="00A666BA" w:rsidRDefault="004F4CB6" w:rsidP="004F4CB6">
      <w:pPr>
        <w:pStyle w:val="EYBodytextwithparaspace"/>
        <w:numPr>
          <w:ilvl w:val="0"/>
          <w:numId w:val="35"/>
        </w:numPr>
        <w:spacing w:after="0" w:line="240" w:lineRule="auto"/>
        <w:ind w:left="1560"/>
        <w:jc w:val="both"/>
        <w:rPr>
          <w:rFonts w:eastAsiaTheme="majorEastAsia"/>
          <w:sz w:val="20"/>
          <w:szCs w:val="20"/>
          <w:lang w:val="es-ES_tradnl"/>
        </w:rPr>
      </w:pPr>
      <w:r w:rsidRPr="00A666BA">
        <w:rPr>
          <w:rFonts w:eastAsiaTheme="majorEastAsia"/>
          <w:sz w:val="20"/>
          <w:szCs w:val="20"/>
          <w:lang w:val="es-ES_tradnl"/>
        </w:rPr>
        <w:lastRenderedPageBreak/>
        <w:t>Audiovisuales: preproducción, producción y post producción de audiovisuales institucionales, reportajes, cobertura de eventos, etc.</w:t>
      </w:r>
    </w:p>
    <w:p w14:paraId="121188F2" w14:textId="77777777" w:rsidR="004F4CB6" w:rsidRPr="00A666BA" w:rsidRDefault="004F4CB6" w:rsidP="004F4CB6">
      <w:pPr>
        <w:pStyle w:val="EYBodytextwithparaspace"/>
        <w:numPr>
          <w:ilvl w:val="0"/>
          <w:numId w:val="35"/>
        </w:numPr>
        <w:spacing w:after="0" w:line="240" w:lineRule="auto"/>
        <w:ind w:left="1560"/>
        <w:jc w:val="both"/>
        <w:rPr>
          <w:rFonts w:eastAsiaTheme="majorEastAsia"/>
          <w:sz w:val="20"/>
          <w:szCs w:val="20"/>
          <w:lang w:val="es-ES_tradnl"/>
        </w:rPr>
      </w:pPr>
      <w:r w:rsidRPr="00A666BA">
        <w:rPr>
          <w:rFonts w:eastAsiaTheme="majorEastAsia"/>
          <w:sz w:val="20"/>
          <w:szCs w:val="20"/>
          <w:lang w:val="es-ES_tradnl"/>
        </w:rPr>
        <w:t>Diseño gráfico: conceptualización y producción de piezas tanto para ATL como BTL con énfasis en la producción de piezas digitales.</w:t>
      </w:r>
    </w:p>
    <w:p w14:paraId="45BF5AF8" w14:textId="77777777" w:rsidR="004F4CB6" w:rsidRPr="00A666BA" w:rsidRDefault="004F4CB6" w:rsidP="004F4CB6">
      <w:pPr>
        <w:pStyle w:val="EYBodytextwithparaspace"/>
        <w:numPr>
          <w:ilvl w:val="0"/>
          <w:numId w:val="35"/>
        </w:numPr>
        <w:spacing w:after="0" w:line="240" w:lineRule="auto"/>
        <w:ind w:left="1560"/>
        <w:jc w:val="both"/>
        <w:rPr>
          <w:rFonts w:eastAsiaTheme="majorEastAsia"/>
          <w:sz w:val="20"/>
          <w:szCs w:val="20"/>
          <w:lang w:val="es-ES_tradnl"/>
        </w:rPr>
      </w:pPr>
      <w:r w:rsidRPr="00A666BA">
        <w:rPr>
          <w:rFonts w:eastAsiaTheme="majorEastAsia"/>
          <w:sz w:val="20"/>
          <w:szCs w:val="20"/>
          <w:lang w:val="es-ES_tradnl"/>
        </w:rPr>
        <w:t>Textos: desarrollo de textos para páginas web, redes sociales, notas periodísticas, reportajes.</w:t>
      </w:r>
    </w:p>
    <w:p w14:paraId="5911B8A1" w14:textId="77777777" w:rsidR="004F4CB6" w:rsidRPr="00A666BA" w:rsidRDefault="004F4CB6" w:rsidP="004F4CB6">
      <w:pPr>
        <w:pStyle w:val="EYBodytextwithparaspace"/>
        <w:numPr>
          <w:ilvl w:val="0"/>
          <w:numId w:val="35"/>
        </w:numPr>
        <w:spacing w:after="0" w:line="240" w:lineRule="auto"/>
        <w:ind w:left="1560"/>
        <w:jc w:val="both"/>
        <w:rPr>
          <w:rFonts w:eastAsiaTheme="majorEastAsia"/>
          <w:sz w:val="20"/>
          <w:szCs w:val="20"/>
          <w:lang w:val="es-ES_tradnl"/>
        </w:rPr>
      </w:pPr>
      <w:r w:rsidRPr="00A666BA">
        <w:rPr>
          <w:rFonts w:eastAsiaTheme="majorEastAsia"/>
          <w:sz w:val="20"/>
          <w:szCs w:val="20"/>
          <w:lang w:val="es-ES_tradnl"/>
        </w:rPr>
        <w:t xml:space="preserve">Campañas de PR: contacto con medios de comunicación a nivel nacional, para la estructuración de campañas de impacto en medios.  </w:t>
      </w:r>
    </w:p>
    <w:p w14:paraId="17E4DED8" w14:textId="77777777" w:rsidR="004F4CB6" w:rsidRPr="00A666BA" w:rsidRDefault="004F4CB6" w:rsidP="004F4CB6">
      <w:pPr>
        <w:pStyle w:val="Prrafodelista"/>
        <w:numPr>
          <w:ilvl w:val="0"/>
          <w:numId w:val="35"/>
        </w:numPr>
        <w:spacing w:after="0" w:line="240" w:lineRule="auto"/>
        <w:ind w:left="1560"/>
        <w:jc w:val="both"/>
        <w:rPr>
          <w:rFonts w:ascii="Arial" w:eastAsiaTheme="majorEastAsia" w:hAnsi="Arial"/>
          <w:kern w:val="12"/>
          <w:sz w:val="20"/>
          <w:szCs w:val="20"/>
          <w:lang w:val="es-ES_tradnl"/>
        </w:rPr>
      </w:pPr>
      <w:r w:rsidRPr="00A666BA">
        <w:rPr>
          <w:rFonts w:ascii="Arial" w:eastAsiaTheme="majorEastAsia" w:hAnsi="Arial"/>
          <w:kern w:val="12"/>
          <w:sz w:val="20"/>
          <w:szCs w:val="20"/>
          <w:lang w:val="es-ES_tradnl"/>
        </w:rPr>
        <w:t>La firma consultora debe disponer de un equipo de carácter multidisciplinario, de profesionales expertos en coordinación, comunicaciones y prensa.</w:t>
      </w:r>
    </w:p>
    <w:p w14:paraId="4245BC97" w14:textId="77777777" w:rsidR="004F4CB6" w:rsidRPr="00A666BA" w:rsidRDefault="004F4CB6" w:rsidP="004F4CB6">
      <w:pPr>
        <w:pStyle w:val="Prrafodelista"/>
        <w:numPr>
          <w:ilvl w:val="0"/>
          <w:numId w:val="35"/>
        </w:numPr>
        <w:spacing w:after="0" w:line="240" w:lineRule="auto"/>
        <w:ind w:left="1560"/>
        <w:rPr>
          <w:rFonts w:ascii="Arial" w:eastAsiaTheme="majorEastAsia" w:hAnsi="Arial"/>
          <w:kern w:val="12"/>
          <w:sz w:val="20"/>
          <w:szCs w:val="20"/>
          <w:lang w:val="es-ES_tradnl"/>
        </w:rPr>
      </w:pPr>
      <w:r w:rsidRPr="00A666BA">
        <w:rPr>
          <w:rFonts w:ascii="Arial" w:eastAsiaTheme="majorEastAsia" w:hAnsi="Arial"/>
          <w:kern w:val="12"/>
          <w:sz w:val="20"/>
          <w:szCs w:val="20"/>
          <w:lang w:val="es-ES_tradnl"/>
        </w:rPr>
        <w:t xml:space="preserve">Designar a un jefe(a) del proyecto y responsable de la coordinación y manejo de proyectos de comunicación, debe permanecer a disposición y contacto permanente, como contraparte y responsable por parte de la empresa y vínculo con CONCYTEC. Debe atender a todas las reuniones preliminares y mantener la correspondencia de manera personal, así como trasladarse a las regiones cuando el calendario del plan de comunicaciones lo requiera. </w:t>
      </w:r>
    </w:p>
    <w:p w14:paraId="0860C892"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03FB491B" w14:textId="77777777" w:rsidR="004F4CB6" w:rsidRPr="00A666BA" w:rsidRDefault="004F4CB6" w:rsidP="004F4CB6">
      <w:pPr>
        <w:pStyle w:val="EYBodytextwithparaspace"/>
        <w:numPr>
          <w:ilvl w:val="0"/>
          <w:numId w:val="35"/>
        </w:numPr>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El personal mínimo requerido es:</w:t>
      </w:r>
    </w:p>
    <w:p w14:paraId="5A304FE6"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0A760226"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 xml:space="preserve">Un (01) Director de Proyecto: profesional con licenciatura en Ciencias Empresariales, Marketing o Negocios. Deseable con estudios de postgrado o maestría. Experiencia profesional gestionando el marketing, imagen y las comunicaciones de instituciones públicas o privadas en los últimos ocho (08) años. El profesional actuará como director del proyecto y tendrá a su cargo, junto con el director de contenidos, el diseño de las estrategias que permitan posicionar el evento entre los diversos </w:t>
      </w:r>
      <w:proofErr w:type="spellStart"/>
      <w:r w:rsidRPr="00A666BA">
        <w:rPr>
          <w:rFonts w:eastAsiaTheme="majorEastAsia"/>
          <w:i/>
          <w:sz w:val="20"/>
          <w:szCs w:val="20"/>
          <w:lang w:val="es-ES_tradnl"/>
        </w:rPr>
        <w:t>stakeholders</w:t>
      </w:r>
      <w:proofErr w:type="spellEnd"/>
      <w:r w:rsidRPr="00A666BA">
        <w:rPr>
          <w:rFonts w:eastAsiaTheme="majorEastAsia"/>
          <w:i/>
          <w:sz w:val="20"/>
          <w:szCs w:val="20"/>
          <w:lang w:val="es-ES_tradnl"/>
        </w:rPr>
        <w:t>.</w:t>
      </w:r>
      <w:r w:rsidRPr="00A666BA">
        <w:rPr>
          <w:rFonts w:eastAsiaTheme="majorEastAsia"/>
          <w:sz w:val="20"/>
          <w:szCs w:val="20"/>
          <w:lang w:val="es-ES_tradnl"/>
        </w:rPr>
        <w:t xml:space="preserve"> </w:t>
      </w:r>
    </w:p>
    <w:p w14:paraId="6C3D2C3E" w14:textId="77777777" w:rsidR="004F4CB6" w:rsidRPr="00A666BA" w:rsidRDefault="004F4CB6" w:rsidP="004F4CB6">
      <w:pPr>
        <w:pStyle w:val="EYBodytextwithparaspace"/>
        <w:spacing w:after="0" w:line="240" w:lineRule="auto"/>
        <w:ind w:left="1494"/>
        <w:jc w:val="both"/>
        <w:rPr>
          <w:rFonts w:eastAsiaTheme="majorEastAsia"/>
          <w:sz w:val="20"/>
          <w:szCs w:val="20"/>
          <w:lang w:val="es-ES_tradnl"/>
        </w:rPr>
      </w:pPr>
    </w:p>
    <w:p w14:paraId="01D72875"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 xml:space="preserve">Un (01) Director de Contenidos: profesional con licenciatura en Comunicación Social o Periodismo. Experiencia en la conceptualización, diseño e implementación de estrategias de comunicación en los últimos ocho (08) años en instituciones públicas o privadas. Experiencia comprobada en la generación de contenidos, tanto a nivel </w:t>
      </w:r>
      <w:r w:rsidRPr="00A666BA">
        <w:rPr>
          <w:rFonts w:eastAsiaTheme="majorEastAsia"/>
          <w:i/>
          <w:sz w:val="20"/>
          <w:szCs w:val="20"/>
          <w:lang w:val="es-ES_tradnl"/>
        </w:rPr>
        <w:t xml:space="preserve">offline </w:t>
      </w:r>
      <w:r w:rsidRPr="00A666BA">
        <w:rPr>
          <w:rFonts w:eastAsiaTheme="majorEastAsia"/>
          <w:sz w:val="20"/>
          <w:szCs w:val="20"/>
          <w:lang w:val="es-ES_tradnl"/>
        </w:rPr>
        <w:t>como digital, así como campañas de PR y relacionamiento con medios de comunicación a nivel nacional</w:t>
      </w:r>
    </w:p>
    <w:p w14:paraId="3637D391"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16BC2AF6"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 xml:space="preserve">Un (01) Editor senior:  profesional licenciado en Ciencias de la Comunicación o Periodismo. Deseable con estudio de maestría. Más de 10 años de experiencia profesional, editando contenidos para publicaciones tanto físicas como virtuales, de preferencia en el sector educativo o </w:t>
      </w:r>
      <w:proofErr w:type="spellStart"/>
      <w:r w:rsidRPr="00A666BA">
        <w:rPr>
          <w:rFonts w:eastAsiaTheme="majorEastAsia"/>
          <w:i/>
          <w:sz w:val="20"/>
          <w:szCs w:val="20"/>
          <w:lang w:val="es-ES_tradnl"/>
        </w:rPr>
        <w:t>think</w:t>
      </w:r>
      <w:proofErr w:type="spellEnd"/>
      <w:r w:rsidRPr="00A666BA">
        <w:rPr>
          <w:rFonts w:eastAsiaTheme="majorEastAsia"/>
          <w:i/>
          <w:sz w:val="20"/>
          <w:szCs w:val="20"/>
          <w:lang w:val="es-ES_tradnl"/>
        </w:rPr>
        <w:t xml:space="preserve"> </w:t>
      </w:r>
      <w:proofErr w:type="spellStart"/>
      <w:r w:rsidRPr="00A666BA">
        <w:rPr>
          <w:rFonts w:eastAsiaTheme="majorEastAsia"/>
          <w:i/>
          <w:sz w:val="20"/>
          <w:szCs w:val="20"/>
          <w:lang w:val="es-ES_tradnl"/>
        </w:rPr>
        <w:t>tanks</w:t>
      </w:r>
      <w:proofErr w:type="spellEnd"/>
      <w:r w:rsidRPr="00A666BA">
        <w:rPr>
          <w:rFonts w:eastAsiaTheme="majorEastAsia"/>
          <w:i/>
          <w:sz w:val="20"/>
          <w:szCs w:val="20"/>
          <w:lang w:val="es-ES_tradnl"/>
        </w:rPr>
        <w:t>.</w:t>
      </w:r>
    </w:p>
    <w:p w14:paraId="4BC8DC35"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73B4C9F9"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Un (01) Jefe de Contenidos: profesional con bachillerato en Ciencias de la Comunicación, con especialización en estrategias digitales. Experiencia en la gestión de contenidos en los últimos dos (02) años para organizaciones públicas, privadas</w:t>
      </w:r>
      <w:r w:rsidRPr="00A666BA">
        <w:rPr>
          <w:rFonts w:eastAsiaTheme="majorEastAsia"/>
          <w:i/>
          <w:sz w:val="20"/>
          <w:szCs w:val="20"/>
          <w:lang w:val="es-ES_tradnl"/>
        </w:rPr>
        <w:t xml:space="preserve">. </w:t>
      </w:r>
      <w:r w:rsidRPr="00A666BA">
        <w:rPr>
          <w:rFonts w:eastAsiaTheme="majorEastAsia"/>
          <w:sz w:val="20"/>
          <w:szCs w:val="20"/>
          <w:lang w:val="es-ES_tradnl"/>
        </w:rPr>
        <w:t xml:space="preserve">Experiencia comprobada en la gestión de campañas de PR y relacionamiento con medios de comunicación a nivel nacional. </w:t>
      </w:r>
    </w:p>
    <w:p w14:paraId="79B544CC"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3A1D4351"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 xml:space="preserve">Un (01) Jefe de Diseño: profesional con estudios técnicos en diseño gráfico publicitario. Con experiencia mínima de dos (01) años en la estructuración de propuestas gráficas para contenido impreso y digital. </w:t>
      </w:r>
    </w:p>
    <w:p w14:paraId="0FAC41FC"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5E6C25EE"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r w:rsidRPr="00A666BA">
        <w:rPr>
          <w:rFonts w:eastAsiaTheme="majorEastAsia"/>
          <w:sz w:val="20"/>
          <w:szCs w:val="20"/>
          <w:lang w:val="es-ES_tradnl"/>
        </w:rPr>
        <w:t xml:space="preserve">Un (01) periodista: profesional licenciado en periodismo. Relacionista público con estudios de periodismo y experiencia en agencias de PR, implementando estrategias y campañas de relacionamiento con medios para marcas locales e internacionales. Experiencia de dos (02) años realizando actividades de redacción y producción de contenidos para medios de prensa. </w:t>
      </w:r>
    </w:p>
    <w:p w14:paraId="75F7FCF1" w14:textId="77777777" w:rsidR="004F4CB6" w:rsidRPr="00A666BA" w:rsidRDefault="004F4CB6" w:rsidP="004F4CB6">
      <w:pPr>
        <w:pStyle w:val="EYBodytextwithparaspace"/>
        <w:spacing w:after="0" w:line="240" w:lineRule="auto"/>
        <w:ind w:left="1134"/>
        <w:jc w:val="both"/>
        <w:rPr>
          <w:rFonts w:eastAsiaTheme="majorEastAsia"/>
          <w:sz w:val="20"/>
          <w:szCs w:val="20"/>
          <w:lang w:val="es-ES_tradnl"/>
        </w:rPr>
      </w:pPr>
    </w:p>
    <w:p w14:paraId="45AF8F74"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lastRenderedPageBreak/>
        <w:t>SUPERVISIÓN DEL SERVICIO</w:t>
      </w:r>
    </w:p>
    <w:p w14:paraId="7B1F302D" w14:textId="77777777" w:rsidR="004F4CB6" w:rsidRPr="00A666BA" w:rsidRDefault="004F4CB6" w:rsidP="004F4CB6">
      <w:pPr>
        <w:pStyle w:val="Prrafodelista"/>
        <w:spacing w:line="240" w:lineRule="auto"/>
        <w:ind w:left="360"/>
        <w:jc w:val="both"/>
        <w:rPr>
          <w:rFonts w:ascii="Arial" w:eastAsia="Arial" w:hAnsi="Arial" w:cs="Arial"/>
          <w:sz w:val="20"/>
          <w:szCs w:val="20"/>
          <w:lang w:val="es-ES_tradnl"/>
        </w:rPr>
      </w:pPr>
    </w:p>
    <w:p w14:paraId="768822C9" w14:textId="77777777" w:rsidR="004F4CB6" w:rsidRPr="00A666BA" w:rsidRDefault="004F4CB6" w:rsidP="004F4CB6">
      <w:pPr>
        <w:pStyle w:val="Prrafodelista"/>
        <w:spacing w:line="240" w:lineRule="auto"/>
        <w:ind w:left="567"/>
        <w:jc w:val="both"/>
        <w:rPr>
          <w:rFonts w:ascii="Arial" w:eastAsia="Arial" w:hAnsi="Arial" w:cs="Arial"/>
          <w:sz w:val="20"/>
          <w:szCs w:val="20"/>
          <w:lang w:val="es-ES_tradnl"/>
        </w:rPr>
      </w:pPr>
      <w:r w:rsidRPr="00A666BA">
        <w:rPr>
          <w:rFonts w:ascii="Arial" w:eastAsia="Arial" w:hAnsi="Arial" w:cs="Arial"/>
          <w:sz w:val="20"/>
          <w:szCs w:val="20"/>
          <w:lang w:val="es-ES_tradnl"/>
        </w:rPr>
        <w:t xml:space="preserve">El servicio estará bajo supervisión de la Sub Dirección de Innovación y Transferencia Tecnológica en coordinación con la Especialista de Comunicaciones del Proyecto. </w:t>
      </w:r>
    </w:p>
    <w:p w14:paraId="5FAB5D59" w14:textId="77777777" w:rsidR="004F4CB6" w:rsidRPr="00A666BA" w:rsidRDefault="004F4CB6" w:rsidP="004F4CB6">
      <w:pPr>
        <w:spacing w:line="240" w:lineRule="auto"/>
        <w:ind w:left="426"/>
        <w:jc w:val="both"/>
        <w:rPr>
          <w:rFonts w:ascii="Arial" w:eastAsia="Arial" w:hAnsi="Arial" w:cs="Arial"/>
          <w:sz w:val="20"/>
        </w:rPr>
      </w:pPr>
    </w:p>
    <w:p w14:paraId="4C290190"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CONFIDENCIALIDAD</w:t>
      </w:r>
    </w:p>
    <w:p w14:paraId="5C2DD02C" w14:textId="77777777" w:rsidR="004F4CB6" w:rsidRPr="00A666BA" w:rsidRDefault="004F4CB6" w:rsidP="00951447">
      <w:pPr>
        <w:pStyle w:val="Prrafodelista"/>
        <w:spacing w:after="0" w:line="240" w:lineRule="auto"/>
        <w:ind w:left="360"/>
        <w:jc w:val="both"/>
        <w:rPr>
          <w:rFonts w:ascii="Arial" w:hAnsi="Arial" w:cs="Arial"/>
          <w:b/>
          <w:smallCaps/>
          <w:sz w:val="20"/>
          <w:szCs w:val="20"/>
          <w:lang w:val="es-ES_tradnl" w:eastAsia="es-PE"/>
        </w:rPr>
      </w:pPr>
    </w:p>
    <w:p w14:paraId="6498002C" w14:textId="77777777" w:rsidR="004F4CB6" w:rsidRPr="00A666BA" w:rsidRDefault="004F4CB6" w:rsidP="004F4CB6">
      <w:pPr>
        <w:spacing w:line="240" w:lineRule="auto"/>
        <w:ind w:left="567"/>
        <w:jc w:val="both"/>
        <w:rPr>
          <w:rFonts w:ascii="Arial" w:eastAsia="Arial" w:hAnsi="Arial" w:cs="Arial"/>
          <w:sz w:val="20"/>
        </w:rPr>
      </w:pPr>
      <w:r w:rsidRPr="00A666BA">
        <w:rPr>
          <w:rFonts w:ascii="Arial" w:eastAsia="Arial" w:hAnsi="Arial" w:cs="Arial"/>
          <w:sz w:val="20"/>
        </w:rPr>
        <w:t>Toda información obtenida por la firma Consultora, así como sus informes y los documentos que produzca, relacionados con la ejecución de su contrato, deberá ser considerada confidencial, no pudiendo ser divulgados sin autorización expresa por escrito del FONDECYT.</w:t>
      </w:r>
    </w:p>
    <w:p w14:paraId="364B902C" w14:textId="77777777" w:rsidR="004F4CB6" w:rsidRPr="00A666BA" w:rsidRDefault="004F4CB6" w:rsidP="004F4CB6">
      <w:pPr>
        <w:spacing w:line="240" w:lineRule="auto"/>
        <w:jc w:val="both"/>
        <w:rPr>
          <w:rFonts w:ascii="Arial" w:hAnsi="Arial" w:cs="Arial"/>
          <w:b/>
          <w:smallCaps/>
          <w:sz w:val="20"/>
          <w:lang w:eastAsia="es-PE"/>
        </w:rPr>
      </w:pPr>
    </w:p>
    <w:p w14:paraId="0BE6A8F3" w14:textId="77777777" w:rsidR="004F4CB6" w:rsidRPr="00A666BA" w:rsidRDefault="004F4CB6" w:rsidP="004F4CB6">
      <w:pPr>
        <w:pStyle w:val="Prrafodelista"/>
        <w:numPr>
          <w:ilvl w:val="0"/>
          <w:numId w:val="7"/>
        </w:numPr>
        <w:spacing w:after="0" w:line="240" w:lineRule="auto"/>
        <w:jc w:val="both"/>
        <w:rPr>
          <w:rFonts w:ascii="Arial" w:hAnsi="Arial" w:cs="Arial"/>
          <w:b/>
          <w:smallCaps/>
          <w:sz w:val="20"/>
          <w:szCs w:val="20"/>
          <w:lang w:val="es-ES_tradnl" w:eastAsia="es-PE"/>
        </w:rPr>
      </w:pPr>
      <w:r w:rsidRPr="00A666BA">
        <w:rPr>
          <w:rFonts w:ascii="Arial" w:hAnsi="Arial" w:cs="Arial"/>
          <w:b/>
          <w:smallCaps/>
          <w:sz w:val="20"/>
          <w:szCs w:val="20"/>
          <w:lang w:val="es-ES_tradnl" w:eastAsia="es-PE"/>
        </w:rPr>
        <w:t>CONFLICTO DE INTERÉS – ELEGIBILIDAD</w:t>
      </w:r>
    </w:p>
    <w:p w14:paraId="2AEC3843" w14:textId="77777777" w:rsidR="004F4CB6" w:rsidRPr="00A666BA" w:rsidRDefault="004F4CB6" w:rsidP="00951447">
      <w:pPr>
        <w:pStyle w:val="Prrafodelista"/>
        <w:spacing w:after="0" w:line="240" w:lineRule="auto"/>
        <w:ind w:left="360"/>
        <w:jc w:val="both"/>
        <w:rPr>
          <w:rFonts w:ascii="Arial" w:hAnsi="Arial" w:cs="Arial"/>
          <w:b/>
          <w:smallCaps/>
          <w:sz w:val="20"/>
          <w:szCs w:val="20"/>
          <w:lang w:val="es-ES_tradnl" w:eastAsia="es-PE"/>
        </w:rPr>
      </w:pPr>
    </w:p>
    <w:p w14:paraId="43372ED7" w14:textId="77777777" w:rsidR="004F4CB6" w:rsidRPr="00A666BA" w:rsidRDefault="004F4CB6" w:rsidP="004F4CB6">
      <w:pPr>
        <w:pStyle w:val="EYBodytextwithparaspace"/>
        <w:spacing w:line="240" w:lineRule="auto"/>
        <w:ind w:left="567"/>
        <w:jc w:val="both"/>
        <w:rPr>
          <w:rFonts w:eastAsia="Arial"/>
          <w:kern w:val="0"/>
          <w:sz w:val="20"/>
          <w:szCs w:val="20"/>
          <w:lang w:val="es-ES_tradnl" w:eastAsia="es-ES_tradnl"/>
        </w:rPr>
      </w:pPr>
      <w:r w:rsidRPr="00A666BA">
        <w:rPr>
          <w:rFonts w:eastAsia="Arial"/>
          <w:kern w:val="0"/>
          <w:sz w:val="20"/>
          <w:szCs w:val="20"/>
          <w:lang w:val="es-ES_tradnl" w:eastAsia="es-ES_tradnl"/>
        </w:rPr>
        <w:t>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Normas enero 2011 y revisada en julio del 2014, la cual podrá ser consultada en la página Web:</w:t>
      </w:r>
    </w:p>
    <w:p w14:paraId="370CD967" w14:textId="77777777" w:rsidR="004F4CB6" w:rsidRPr="00A666BA" w:rsidRDefault="004F4CB6" w:rsidP="004F4CB6">
      <w:pPr>
        <w:pStyle w:val="EYBodytextwithparaspace"/>
        <w:spacing w:line="240" w:lineRule="auto"/>
        <w:ind w:left="567"/>
        <w:jc w:val="both"/>
        <w:rPr>
          <w:rFonts w:eastAsiaTheme="majorEastAsia"/>
          <w:sz w:val="20"/>
          <w:szCs w:val="20"/>
          <w:lang w:val="es-PE" w:eastAsia="es-PE"/>
        </w:rPr>
      </w:pPr>
      <w:r w:rsidRPr="00A666BA">
        <w:rPr>
          <w:rFonts w:eastAsia="Arial"/>
          <w:kern w:val="0"/>
          <w:sz w:val="20"/>
          <w:szCs w:val="20"/>
          <w:lang w:val="es-ES_tradnl" w:eastAsia="es-ES_tradnl"/>
        </w:rPr>
        <w:t>http://pubdocs.worldbank.org/en/552631459190145041/ProcurementConsultantHiringGuidelinesSpanishJuly2014.pdf</w:t>
      </w:r>
    </w:p>
    <w:p w14:paraId="3A4913ED" w14:textId="77777777" w:rsidR="00D76B5E" w:rsidRPr="00A666BA" w:rsidRDefault="00D76B5E" w:rsidP="004F4CB6">
      <w:pPr>
        <w:spacing w:line="240" w:lineRule="auto"/>
        <w:jc w:val="both"/>
        <w:rPr>
          <w:rFonts w:ascii="Arial" w:hAnsi="Arial" w:cs="Arial"/>
          <w:sz w:val="20"/>
          <w:lang w:val="es-CO"/>
        </w:rPr>
      </w:pPr>
    </w:p>
    <w:sectPr w:rsidR="00D76B5E" w:rsidRPr="00A666BA" w:rsidSect="003B18AE">
      <w:headerReference w:type="default" r:id="rId9"/>
      <w:endnotePr>
        <w:numFmt w:val="decimal"/>
      </w:endnotePr>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A94A" w14:textId="77777777" w:rsidR="00D210C5" w:rsidRDefault="00D210C5" w:rsidP="00083691">
      <w:pPr>
        <w:spacing w:line="240" w:lineRule="auto"/>
      </w:pPr>
      <w:r>
        <w:separator/>
      </w:r>
    </w:p>
  </w:endnote>
  <w:endnote w:type="continuationSeparator" w:id="0">
    <w:p w14:paraId="72650A91" w14:textId="77777777" w:rsidR="00D210C5" w:rsidRDefault="00D210C5" w:rsidP="0008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9653" w14:textId="77777777" w:rsidR="00D210C5" w:rsidRDefault="00D210C5" w:rsidP="00083691">
      <w:pPr>
        <w:spacing w:line="240" w:lineRule="auto"/>
      </w:pPr>
      <w:r>
        <w:separator/>
      </w:r>
    </w:p>
  </w:footnote>
  <w:footnote w:type="continuationSeparator" w:id="0">
    <w:p w14:paraId="1D5CDAEE" w14:textId="77777777" w:rsidR="00D210C5" w:rsidRDefault="00D210C5" w:rsidP="00083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37F1" w14:textId="77777777" w:rsidR="00A84CB7" w:rsidRDefault="00A84CB7" w:rsidP="00A84CB7">
    <w:pPr>
      <w:pStyle w:val="Encabezado"/>
      <w:rPr>
        <w:noProof/>
        <w:lang w:eastAsia="es-ES_tradnl"/>
      </w:rPr>
    </w:pPr>
    <w:r>
      <w:rPr>
        <w:noProof/>
        <w:lang w:val="es-PE" w:eastAsia="es-PE"/>
      </w:rPr>
      <w:drawing>
        <wp:anchor distT="0" distB="0" distL="114300" distR="114300" simplePos="0" relativeHeight="251659264" behindDoc="0" locked="0" layoutInCell="1" allowOverlap="1" wp14:anchorId="5873C715" wp14:editId="6CA942BF">
          <wp:simplePos x="0" y="0"/>
          <wp:positionH relativeFrom="column">
            <wp:posOffset>-324485</wp:posOffset>
          </wp:positionH>
          <wp:positionV relativeFrom="paragraph">
            <wp:posOffset>-112395</wp:posOffset>
          </wp:positionV>
          <wp:extent cx="1028700" cy="681990"/>
          <wp:effectExtent l="0" t="0" r="0" b="3810"/>
          <wp:wrapThrough wrapText="bothSides">
            <wp:wrapPolygon edited="0">
              <wp:start x="9600" y="0"/>
              <wp:lineTo x="6400" y="4223"/>
              <wp:lineTo x="7200" y="9654"/>
              <wp:lineTo x="0" y="13877"/>
              <wp:lineTo x="0" y="21117"/>
              <wp:lineTo x="21200" y="21117"/>
              <wp:lineTo x="21200" y="13877"/>
              <wp:lineTo x="14400" y="9654"/>
              <wp:lineTo x="14800" y="603"/>
              <wp:lineTo x="12800" y="0"/>
              <wp:lineTo x="960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ytec-2.png"/>
                  <pic:cNvPicPr/>
                </pic:nvPicPr>
                <pic:blipFill>
                  <a:blip r:embed="rId1">
                    <a:extLst>
                      <a:ext uri="{28A0092B-C50C-407E-A947-70E740481C1C}">
                        <a14:useLocalDpi xmlns:a14="http://schemas.microsoft.com/office/drawing/2010/main" val="0"/>
                      </a:ext>
                    </a:extLst>
                  </a:blip>
                  <a:stretch>
                    <a:fillRect/>
                  </a:stretch>
                </pic:blipFill>
                <pic:spPr>
                  <a:xfrm>
                    <a:off x="0" y="0"/>
                    <a:ext cx="1028700" cy="68199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14:anchorId="34729C96" wp14:editId="2BEE026E">
          <wp:simplePos x="0" y="0"/>
          <wp:positionH relativeFrom="column">
            <wp:posOffset>4939665</wp:posOffset>
          </wp:positionH>
          <wp:positionV relativeFrom="paragraph">
            <wp:posOffset>-160020</wp:posOffset>
          </wp:positionV>
          <wp:extent cx="807720" cy="807720"/>
          <wp:effectExtent l="0" t="0" r="0" b="0"/>
          <wp:wrapThrough wrapText="bothSides">
            <wp:wrapPolygon edited="0">
              <wp:start x="0" y="0"/>
              <wp:lineTo x="0" y="20887"/>
              <wp:lineTo x="20887" y="20887"/>
              <wp:lineTo x="2088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decyt.jpg"/>
                  <pic:cNvPicPr/>
                </pic:nvPicPr>
                <pic:blipFill>
                  <a:blip r:embed="rId2">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page">
            <wp14:pctWidth>0</wp14:pctWidth>
          </wp14:sizeRelH>
          <wp14:sizeRelV relativeFrom="page">
            <wp14:pctHeight>0</wp14:pctHeight>
          </wp14:sizeRelV>
        </wp:anchor>
      </w:drawing>
    </w:r>
  </w:p>
  <w:p w14:paraId="34756F15" w14:textId="745C2A21" w:rsidR="0063252F" w:rsidRPr="00A84CB7" w:rsidRDefault="0063252F" w:rsidP="00A84C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30F"/>
    <w:multiLevelType w:val="hybridMultilevel"/>
    <w:tmpl w:val="7882A41A"/>
    <w:lvl w:ilvl="0" w:tplc="0409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A53343"/>
    <w:multiLevelType w:val="hybridMultilevel"/>
    <w:tmpl w:val="BF14DA94"/>
    <w:lvl w:ilvl="0" w:tplc="0409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9A64CC"/>
    <w:multiLevelType w:val="hybridMultilevel"/>
    <w:tmpl w:val="5B0A0952"/>
    <w:lvl w:ilvl="0" w:tplc="0409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8B127DA"/>
    <w:multiLevelType w:val="hybridMultilevel"/>
    <w:tmpl w:val="2376B546"/>
    <w:lvl w:ilvl="0" w:tplc="040A0019">
      <w:start w:val="1"/>
      <w:numFmt w:val="lowerLetter"/>
      <w:lvlText w:val="%1."/>
      <w:lvlJc w:val="left"/>
      <w:pPr>
        <w:ind w:left="1844" w:hanging="360"/>
      </w:pPr>
    </w:lvl>
    <w:lvl w:ilvl="1" w:tplc="040A0019" w:tentative="1">
      <w:start w:val="1"/>
      <w:numFmt w:val="lowerLetter"/>
      <w:lvlText w:val="%2."/>
      <w:lvlJc w:val="left"/>
      <w:pPr>
        <w:ind w:left="2564" w:hanging="360"/>
      </w:pPr>
    </w:lvl>
    <w:lvl w:ilvl="2" w:tplc="040A001B" w:tentative="1">
      <w:start w:val="1"/>
      <w:numFmt w:val="lowerRoman"/>
      <w:lvlText w:val="%3."/>
      <w:lvlJc w:val="right"/>
      <w:pPr>
        <w:ind w:left="3284" w:hanging="180"/>
      </w:pPr>
    </w:lvl>
    <w:lvl w:ilvl="3" w:tplc="040A000F" w:tentative="1">
      <w:start w:val="1"/>
      <w:numFmt w:val="decimal"/>
      <w:lvlText w:val="%4."/>
      <w:lvlJc w:val="left"/>
      <w:pPr>
        <w:ind w:left="4004" w:hanging="360"/>
      </w:pPr>
    </w:lvl>
    <w:lvl w:ilvl="4" w:tplc="040A0019" w:tentative="1">
      <w:start w:val="1"/>
      <w:numFmt w:val="lowerLetter"/>
      <w:lvlText w:val="%5."/>
      <w:lvlJc w:val="left"/>
      <w:pPr>
        <w:ind w:left="4724" w:hanging="360"/>
      </w:pPr>
    </w:lvl>
    <w:lvl w:ilvl="5" w:tplc="040A001B" w:tentative="1">
      <w:start w:val="1"/>
      <w:numFmt w:val="lowerRoman"/>
      <w:lvlText w:val="%6."/>
      <w:lvlJc w:val="right"/>
      <w:pPr>
        <w:ind w:left="5444" w:hanging="180"/>
      </w:pPr>
    </w:lvl>
    <w:lvl w:ilvl="6" w:tplc="040A000F" w:tentative="1">
      <w:start w:val="1"/>
      <w:numFmt w:val="decimal"/>
      <w:lvlText w:val="%7."/>
      <w:lvlJc w:val="left"/>
      <w:pPr>
        <w:ind w:left="6164" w:hanging="360"/>
      </w:pPr>
    </w:lvl>
    <w:lvl w:ilvl="7" w:tplc="040A0019" w:tentative="1">
      <w:start w:val="1"/>
      <w:numFmt w:val="lowerLetter"/>
      <w:lvlText w:val="%8."/>
      <w:lvlJc w:val="left"/>
      <w:pPr>
        <w:ind w:left="6884" w:hanging="360"/>
      </w:pPr>
    </w:lvl>
    <w:lvl w:ilvl="8" w:tplc="040A001B" w:tentative="1">
      <w:start w:val="1"/>
      <w:numFmt w:val="lowerRoman"/>
      <w:lvlText w:val="%9."/>
      <w:lvlJc w:val="right"/>
      <w:pPr>
        <w:ind w:left="7604" w:hanging="180"/>
      </w:pPr>
    </w:lvl>
  </w:abstractNum>
  <w:abstractNum w:abstractNumId="4" w15:restartNumberingAfterBreak="0">
    <w:nsid w:val="0B8940E8"/>
    <w:multiLevelType w:val="hybridMultilevel"/>
    <w:tmpl w:val="39E2E520"/>
    <w:lvl w:ilvl="0" w:tplc="DAF234DC">
      <w:numFmt w:val="bullet"/>
      <w:lvlText w:val="•"/>
      <w:lvlJc w:val="left"/>
      <w:pPr>
        <w:ind w:left="1210" w:hanging="360"/>
      </w:pPr>
      <w:rPr>
        <w:rFonts w:ascii="Calibri" w:eastAsia="Calibri" w:hAnsi="Calibri" w:cs="Calibri" w:hint="default"/>
        <w:w w:val="100"/>
        <w:sz w:val="20"/>
        <w:szCs w:val="20"/>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5" w15:restartNumberingAfterBreak="0">
    <w:nsid w:val="0BA5694F"/>
    <w:multiLevelType w:val="hybridMultilevel"/>
    <w:tmpl w:val="95BA8DE0"/>
    <w:lvl w:ilvl="0" w:tplc="DAF234DC">
      <w:numFmt w:val="bullet"/>
      <w:lvlText w:val="•"/>
      <w:lvlJc w:val="left"/>
      <w:pPr>
        <w:ind w:left="1324" w:hanging="360"/>
      </w:pPr>
      <w:rPr>
        <w:rFonts w:ascii="Calibri" w:eastAsia="Calibri" w:hAnsi="Calibri" w:cs="Calibri" w:hint="default"/>
        <w:w w:val="100"/>
        <w:sz w:val="20"/>
        <w:szCs w:val="20"/>
      </w:rPr>
    </w:lvl>
    <w:lvl w:ilvl="1" w:tplc="0C0A0003" w:tentative="1">
      <w:start w:val="1"/>
      <w:numFmt w:val="bullet"/>
      <w:lvlText w:val="o"/>
      <w:lvlJc w:val="left"/>
      <w:pPr>
        <w:ind w:left="2044" w:hanging="360"/>
      </w:pPr>
      <w:rPr>
        <w:rFonts w:ascii="Courier New" w:hAnsi="Courier New" w:cs="Courier New" w:hint="default"/>
      </w:rPr>
    </w:lvl>
    <w:lvl w:ilvl="2" w:tplc="0C0A0005" w:tentative="1">
      <w:start w:val="1"/>
      <w:numFmt w:val="bullet"/>
      <w:lvlText w:val=""/>
      <w:lvlJc w:val="left"/>
      <w:pPr>
        <w:ind w:left="2764" w:hanging="360"/>
      </w:pPr>
      <w:rPr>
        <w:rFonts w:ascii="Wingdings" w:hAnsi="Wingdings" w:hint="default"/>
      </w:rPr>
    </w:lvl>
    <w:lvl w:ilvl="3" w:tplc="0C0A0001" w:tentative="1">
      <w:start w:val="1"/>
      <w:numFmt w:val="bullet"/>
      <w:lvlText w:val=""/>
      <w:lvlJc w:val="left"/>
      <w:pPr>
        <w:ind w:left="3484" w:hanging="360"/>
      </w:pPr>
      <w:rPr>
        <w:rFonts w:ascii="Symbol" w:hAnsi="Symbol" w:hint="default"/>
      </w:rPr>
    </w:lvl>
    <w:lvl w:ilvl="4" w:tplc="0C0A0003" w:tentative="1">
      <w:start w:val="1"/>
      <w:numFmt w:val="bullet"/>
      <w:lvlText w:val="o"/>
      <w:lvlJc w:val="left"/>
      <w:pPr>
        <w:ind w:left="4204" w:hanging="360"/>
      </w:pPr>
      <w:rPr>
        <w:rFonts w:ascii="Courier New" w:hAnsi="Courier New" w:cs="Courier New" w:hint="default"/>
      </w:rPr>
    </w:lvl>
    <w:lvl w:ilvl="5" w:tplc="0C0A0005" w:tentative="1">
      <w:start w:val="1"/>
      <w:numFmt w:val="bullet"/>
      <w:lvlText w:val=""/>
      <w:lvlJc w:val="left"/>
      <w:pPr>
        <w:ind w:left="4924" w:hanging="360"/>
      </w:pPr>
      <w:rPr>
        <w:rFonts w:ascii="Wingdings" w:hAnsi="Wingdings" w:hint="default"/>
      </w:rPr>
    </w:lvl>
    <w:lvl w:ilvl="6" w:tplc="0C0A0001" w:tentative="1">
      <w:start w:val="1"/>
      <w:numFmt w:val="bullet"/>
      <w:lvlText w:val=""/>
      <w:lvlJc w:val="left"/>
      <w:pPr>
        <w:ind w:left="5644" w:hanging="360"/>
      </w:pPr>
      <w:rPr>
        <w:rFonts w:ascii="Symbol" w:hAnsi="Symbol" w:hint="default"/>
      </w:rPr>
    </w:lvl>
    <w:lvl w:ilvl="7" w:tplc="0C0A0003" w:tentative="1">
      <w:start w:val="1"/>
      <w:numFmt w:val="bullet"/>
      <w:lvlText w:val="o"/>
      <w:lvlJc w:val="left"/>
      <w:pPr>
        <w:ind w:left="6364" w:hanging="360"/>
      </w:pPr>
      <w:rPr>
        <w:rFonts w:ascii="Courier New" w:hAnsi="Courier New" w:cs="Courier New" w:hint="default"/>
      </w:rPr>
    </w:lvl>
    <w:lvl w:ilvl="8" w:tplc="0C0A0005" w:tentative="1">
      <w:start w:val="1"/>
      <w:numFmt w:val="bullet"/>
      <w:lvlText w:val=""/>
      <w:lvlJc w:val="left"/>
      <w:pPr>
        <w:ind w:left="7084" w:hanging="360"/>
      </w:pPr>
      <w:rPr>
        <w:rFonts w:ascii="Wingdings" w:hAnsi="Wingdings" w:hint="default"/>
      </w:rPr>
    </w:lvl>
  </w:abstractNum>
  <w:abstractNum w:abstractNumId="6" w15:restartNumberingAfterBreak="0">
    <w:nsid w:val="0E55749D"/>
    <w:multiLevelType w:val="hybridMultilevel"/>
    <w:tmpl w:val="D59660DE"/>
    <w:lvl w:ilvl="0" w:tplc="177E8AE2">
      <w:start w:val="1"/>
      <w:numFmt w:val="bullet"/>
      <w:lvlText w:val="˗"/>
      <w:lvlJc w:val="left"/>
      <w:pPr>
        <w:ind w:left="720" w:hanging="360"/>
      </w:pPr>
      <w:rPr>
        <w:rFonts w:ascii="Arial" w:hAnsi="Arial" w:hint="default"/>
      </w:rPr>
    </w:lvl>
    <w:lvl w:ilvl="1" w:tplc="280A0003">
      <w:start w:val="1"/>
      <w:numFmt w:val="bullet"/>
      <w:lvlText w:val="o"/>
      <w:lvlJc w:val="left"/>
      <w:pPr>
        <w:ind w:left="1440" w:hanging="360"/>
      </w:pPr>
      <w:rPr>
        <w:rFonts w:ascii="Courier New" w:hAnsi="Courier New" w:cs="Courier New" w:hint="default"/>
      </w:rPr>
    </w:lvl>
    <w:lvl w:ilvl="2" w:tplc="040A000B">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FE205BC"/>
    <w:multiLevelType w:val="hybridMultilevel"/>
    <w:tmpl w:val="75DACCD4"/>
    <w:lvl w:ilvl="0" w:tplc="177E8AE2">
      <w:start w:val="1"/>
      <w:numFmt w:val="bullet"/>
      <w:lvlText w:val="˗"/>
      <w:lvlJc w:val="left"/>
      <w:pPr>
        <w:ind w:left="720" w:hanging="360"/>
      </w:pPr>
      <w:rPr>
        <w:rFonts w:ascii="Arial" w:hAnsi="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1341C29"/>
    <w:multiLevelType w:val="multilevel"/>
    <w:tmpl w:val="26D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570D5"/>
    <w:multiLevelType w:val="hybridMultilevel"/>
    <w:tmpl w:val="B35EA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45E6A"/>
    <w:multiLevelType w:val="hybridMultilevel"/>
    <w:tmpl w:val="A5A09D2A"/>
    <w:lvl w:ilvl="0" w:tplc="040A000D">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1BB52C66"/>
    <w:multiLevelType w:val="hybridMultilevel"/>
    <w:tmpl w:val="03BCA3EC"/>
    <w:lvl w:ilvl="0" w:tplc="177E8A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21C12940"/>
    <w:multiLevelType w:val="hybridMultilevel"/>
    <w:tmpl w:val="82384812"/>
    <w:lvl w:ilvl="0" w:tplc="040A000D">
      <w:start w:val="1"/>
      <w:numFmt w:val="bullet"/>
      <w:lvlText w:val=""/>
      <w:lvlJc w:val="left"/>
      <w:pPr>
        <w:ind w:left="1284" w:hanging="360"/>
      </w:pPr>
      <w:rPr>
        <w:rFonts w:ascii="Wingdings" w:hAnsi="Wingdings" w:hint="default"/>
      </w:rPr>
    </w:lvl>
    <w:lvl w:ilvl="1" w:tplc="040A0003" w:tentative="1">
      <w:start w:val="1"/>
      <w:numFmt w:val="bullet"/>
      <w:lvlText w:val="o"/>
      <w:lvlJc w:val="left"/>
      <w:pPr>
        <w:ind w:left="2004" w:hanging="360"/>
      </w:pPr>
      <w:rPr>
        <w:rFonts w:ascii="Courier New" w:hAnsi="Courier New" w:cs="Courier New" w:hint="default"/>
      </w:rPr>
    </w:lvl>
    <w:lvl w:ilvl="2" w:tplc="040A0005" w:tentative="1">
      <w:start w:val="1"/>
      <w:numFmt w:val="bullet"/>
      <w:lvlText w:val=""/>
      <w:lvlJc w:val="left"/>
      <w:pPr>
        <w:ind w:left="2724" w:hanging="360"/>
      </w:pPr>
      <w:rPr>
        <w:rFonts w:ascii="Wingdings" w:hAnsi="Wingdings" w:hint="default"/>
      </w:rPr>
    </w:lvl>
    <w:lvl w:ilvl="3" w:tplc="040A0001" w:tentative="1">
      <w:start w:val="1"/>
      <w:numFmt w:val="bullet"/>
      <w:lvlText w:val=""/>
      <w:lvlJc w:val="left"/>
      <w:pPr>
        <w:ind w:left="3444" w:hanging="360"/>
      </w:pPr>
      <w:rPr>
        <w:rFonts w:ascii="Symbol" w:hAnsi="Symbol" w:hint="default"/>
      </w:rPr>
    </w:lvl>
    <w:lvl w:ilvl="4" w:tplc="040A0003" w:tentative="1">
      <w:start w:val="1"/>
      <w:numFmt w:val="bullet"/>
      <w:lvlText w:val="o"/>
      <w:lvlJc w:val="left"/>
      <w:pPr>
        <w:ind w:left="4164" w:hanging="360"/>
      </w:pPr>
      <w:rPr>
        <w:rFonts w:ascii="Courier New" w:hAnsi="Courier New" w:cs="Courier New" w:hint="default"/>
      </w:rPr>
    </w:lvl>
    <w:lvl w:ilvl="5" w:tplc="040A0005" w:tentative="1">
      <w:start w:val="1"/>
      <w:numFmt w:val="bullet"/>
      <w:lvlText w:val=""/>
      <w:lvlJc w:val="left"/>
      <w:pPr>
        <w:ind w:left="4884" w:hanging="360"/>
      </w:pPr>
      <w:rPr>
        <w:rFonts w:ascii="Wingdings" w:hAnsi="Wingdings" w:hint="default"/>
      </w:rPr>
    </w:lvl>
    <w:lvl w:ilvl="6" w:tplc="040A0001" w:tentative="1">
      <w:start w:val="1"/>
      <w:numFmt w:val="bullet"/>
      <w:lvlText w:val=""/>
      <w:lvlJc w:val="left"/>
      <w:pPr>
        <w:ind w:left="5604" w:hanging="360"/>
      </w:pPr>
      <w:rPr>
        <w:rFonts w:ascii="Symbol" w:hAnsi="Symbol" w:hint="default"/>
      </w:rPr>
    </w:lvl>
    <w:lvl w:ilvl="7" w:tplc="040A0003" w:tentative="1">
      <w:start w:val="1"/>
      <w:numFmt w:val="bullet"/>
      <w:lvlText w:val="o"/>
      <w:lvlJc w:val="left"/>
      <w:pPr>
        <w:ind w:left="6324" w:hanging="360"/>
      </w:pPr>
      <w:rPr>
        <w:rFonts w:ascii="Courier New" w:hAnsi="Courier New" w:cs="Courier New" w:hint="default"/>
      </w:rPr>
    </w:lvl>
    <w:lvl w:ilvl="8" w:tplc="040A0005" w:tentative="1">
      <w:start w:val="1"/>
      <w:numFmt w:val="bullet"/>
      <w:lvlText w:val=""/>
      <w:lvlJc w:val="left"/>
      <w:pPr>
        <w:ind w:left="7044" w:hanging="360"/>
      </w:pPr>
      <w:rPr>
        <w:rFonts w:ascii="Wingdings" w:hAnsi="Wingdings" w:hint="default"/>
      </w:rPr>
    </w:lvl>
  </w:abstractNum>
  <w:abstractNum w:abstractNumId="13" w15:restartNumberingAfterBreak="0">
    <w:nsid w:val="221826FE"/>
    <w:multiLevelType w:val="hybridMultilevel"/>
    <w:tmpl w:val="12220A88"/>
    <w:lvl w:ilvl="0" w:tplc="040A000D">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4" w15:restartNumberingAfterBreak="0">
    <w:nsid w:val="246B4439"/>
    <w:multiLevelType w:val="hybridMultilevel"/>
    <w:tmpl w:val="193422B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7DA1D22"/>
    <w:multiLevelType w:val="hybridMultilevel"/>
    <w:tmpl w:val="C2E0A27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3E46BD9"/>
    <w:multiLevelType w:val="hybridMultilevel"/>
    <w:tmpl w:val="CD2249D2"/>
    <w:lvl w:ilvl="0" w:tplc="177E8AE2">
      <w:start w:val="1"/>
      <w:numFmt w:val="bullet"/>
      <w:lvlText w:val="˗"/>
      <w:lvlJc w:val="left"/>
      <w:pPr>
        <w:ind w:left="720" w:hanging="360"/>
      </w:pPr>
      <w:rPr>
        <w:rFonts w:ascii="Arial" w:hAnsi="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5F7189"/>
    <w:multiLevelType w:val="hybridMultilevel"/>
    <w:tmpl w:val="286E8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573673"/>
    <w:multiLevelType w:val="hybridMultilevel"/>
    <w:tmpl w:val="2116D046"/>
    <w:lvl w:ilvl="0" w:tplc="177E8AE2">
      <w:start w:val="1"/>
      <w:numFmt w:val="bullet"/>
      <w:lvlText w:val="˗"/>
      <w:lvlJc w:val="left"/>
      <w:pPr>
        <w:ind w:left="720" w:hanging="360"/>
      </w:pPr>
      <w:rPr>
        <w:rFonts w:ascii="Arial" w:hAnsi="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BF60D75"/>
    <w:multiLevelType w:val="hybridMultilevel"/>
    <w:tmpl w:val="1A0E137E"/>
    <w:lvl w:ilvl="0" w:tplc="2882518A">
      <w:start w:val="1"/>
      <w:numFmt w:val="decimal"/>
      <w:lvlText w:val="%1."/>
      <w:lvlJc w:val="left"/>
      <w:pPr>
        <w:ind w:left="360" w:hanging="360"/>
      </w:pPr>
      <w:rPr>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C490FA2"/>
    <w:multiLevelType w:val="hybridMultilevel"/>
    <w:tmpl w:val="F69093EA"/>
    <w:lvl w:ilvl="0" w:tplc="177E8AE2">
      <w:start w:val="1"/>
      <w:numFmt w:val="bullet"/>
      <w:lvlText w:val="˗"/>
      <w:lvlJc w:val="left"/>
      <w:pPr>
        <w:ind w:left="1440" w:hanging="360"/>
      </w:pPr>
      <w:rPr>
        <w:rFonts w:ascii="Arial" w:hAnsi="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3D78522E"/>
    <w:multiLevelType w:val="hybridMultilevel"/>
    <w:tmpl w:val="DB3C4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0A24A5"/>
    <w:multiLevelType w:val="hybridMultilevel"/>
    <w:tmpl w:val="26A4AB54"/>
    <w:lvl w:ilvl="0" w:tplc="040A000D">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3" w15:restartNumberingAfterBreak="0">
    <w:nsid w:val="425F71D8"/>
    <w:multiLevelType w:val="hybridMultilevel"/>
    <w:tmpl w:val="877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A326C"/>
    <w:multiLevelType w:val="multilevel"/>
    <w:tmpl w:val="E22C740A"/>
    <w:lvl w:ilvl="0">
      <w:start w:val="1"/>
      <w:numFmt w:val="decimal"/>
      <w:lvlText w:val="%1."/>
      <w:lvlJc w:val="left"/>
      <w:pPr>
        <w:tabs>
          <w:tab w:val="num" w:pos="720"/>
        </w:tabs>
        <w:ind w:left="720" w:hanging="360"/>
      </w:p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52542"/>
    <w:multiLevelType w:val="hybridMultilevel"/>
    <w:tmpl w:val="F8E29C96"/>
    <w:lvl w:ilvl="0" w:tplc="0409000D">
      <w:start w:val="1"/>
      <w:numFmt w:val="bullet"/>
      <w:lvlText w:val=""/>
      <w:lvlJc w:val="left"/>
      <w:pPr>
        <w:ind w:left="1210" w:hanging="360"/>
      </w:pPr>
      <w:rPr>
        <w:rFonts w:ascii="Wingdings" w:hAnsi="Wingdings" w:hint="default"/>
        <w:w w:val="100"/>
        <w:sz w:val="20"/>
        <w:szCs w:val="20"/>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6" w15:restartNumberingAfterBreak="0">
    <w:nsid w:val="4EA96681"/>
    <w:multiLevelType w:val="multilevel"/>
    <w:tmpl w:val="5996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C60D7"/>
    <w:multiLevelType w:val="hybridMultilevel"/>
    <w:tmpl w:val="B4C20180"/>
    <w:lvl w:ilvl="0" w:tplc="040A000D">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8" w15:restartNumberingAfterBreak="0">
    <w:nsid w:val="5B366C92"/>
    <w:multiLevelType w:val="hybridMultilevel"/>
    <w:tmpl w:val="BE86B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223969"/>
    <w:multiLevelType w:val="hybridMultilevel"/>
    <w:tmpl w:val="4C34D4CA"/>
    <w:lvl w:ilvl="0" w:tplc="040A000D">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0" w15:restartNumberingAfterBreak="0">
    <w:nsid w:val="5DFC5DFC"/>
    <w:multiLevelType w:val="hybridMultilevel"/>
    <w:tmpl w:val="C7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06570"/>
    <w:multiLevelType w:val="hybridMultilevel"/>
    <w:tmpl w:val="66A2C8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735D0EB3"/>
    <w:multiLevelType w:val="hybridMultilevel"/>
    <w:tmpl w:val="612A14C6"/>
    <w:lvl w:ilvl="0" w:tplc="0409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3C656F7"/>
    <w:multiLevelType w:val="hybridMultilevel"/>
    <w:tmpl w:val="01D23112"/>
    <w:lvl w:ilvl="0" w:tplc="0409000D">
      <w:start w:val="1"/>
      <w:numFmt w:val="bullet"/>
      <w:lvlText w:val=""/>
      <w:lvlJc w:val="left"/>
      <w:pPr>
        <w:ind w:left="436" w:hanging="360"/>
      </w:pPr>
      <w:rPr>
        <w:rFonts w:ascii="Wingdings" w:hAnsi="Wingdings"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4" w15:restartNumberingAfterBreak="0">
    <w:nsid w:val="75080CA3"/>
    <w:multiLevelType w:val="hybridMultilevel"/>
    <w:tmpl w:val="FC7EF886"/>
    <w:lvl w:ilvl="0" w:tplc="040A000D">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9"/>
  </w:num>
  <w:num w:numId="2">
    <w:abstractNumId w:val="24"/>
  </w:num>
  <w:num w:numId="3">
    <w:abstractNumId w:val="30"/>
  </w:num>
  <w:num w:numId="4">
    <w:abstractNumId w:val="23"/>
  </w:num>
  <w:num w:numId="5">
    <w:abstractNumId w:val="26"/>
  </w:num>
  <w:num w:numId="6">
    <w:abstractNumId w:val="8"/>
  </w:num>
  <w:num w:numId="7">
    <w:abstractNumId w:val="19"/>
  </w:num>
  <w:num w:numId="8">
    <w:abstractNumId w:val="4"/>
  </w:num>
  <w:num w:numId="9">
    <w:abstractNumId w:val="5"/>
  </w:num>
  <w:num w:numId="10">
    <w:abstractNumId w:val="0"/>
  </w:num>
  <w:num w:numId="11">
    <w:abstractNumId w:val="33"/>
  </w:num>
  <w:num w:numId="12">
    <w:abstractNumId w:val="25"/>
  </w:num>
  <w:num w:numId="13">
    <w:abstractNumId w:val="32"/>
  </w:num>
  <w:num w:numId="14">
    <w:abstractNumId w:val="2"/>
  </w:num>
  <w:num w:numId="15">
    <w:abstractNumId w:val="3"/>
  </w:num>
  <w:num w:numId="16">
    <w:abstractNumId w:val="20"/>
  </w:num>
  <w:num w:numId="17">
    <w:abstractNumId w:val="7"/>
  </w:num>
  <w:num w:numId="18">
    <w:abstractNumId w:val="16"/>
  </w:num>
  <w:num w:numId="19">
    <w:abstractNumId w:val="18"/>
  </w:num>
  <w:num w:numId="20">
    <w:abstractNumId w:val="14"/>
  </w:num>
  <w:num w:numId="21">
    <w:abstractNumId w:val="11"/>
  </w:num>
  <w:num w:numId="22">
    <w:abstractNumId w:val="10"/>
  </w:num>
  <w:num w:numId="23">
    <w:abstractNumId w:val="15"/>
  </w:num>
  <w:num w:numId="24">
    <w:abstractNumId w:val="12"/>
  </w:num>
  <w:num w:numId="25">
    <w:abstractNumId w:val="27"/>
  </w:num>
  <w:num w:numId="26">
    <w:abstractNumId w:val="34"/>
  </w:num>
  <w:num w:numId="27">
    <w:abstractNumId w:val="29"/>
  </w:num>
  <w:num w:numId="28">
    <w:abstractNumId w:val="13"/>
  </w:num>
  <w:num w:numId="29">
    <w:abstractNumId w:val="22"/>
  </w:num>
  <w:num w:numId="30">
    <w:abstractNumId w:val="6"/>
  </w:num>
  <w:num w:numId="31">
    <w:abstractNumId w:val="21"/>
  </w:num>
  <w:num w:numId="32">
    <w:abstractNumId w:val="28"/>
  </w:num>
  <w:num w:numId="33">
    <w:abstractNumId w:val="31"/>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D5"/>
    <w:rsid w:val="00010DC5"/>
    <w:rsid w:val="000237D4"/>
    <w:rsid w:val="00031DF4"/>
    <w:rsid w:val="000514DB"/>
    <w:rsid w:val="00053951"/>
    <w:rsid w:val="000818C2"/>
    <w:rsid w:val="00083691"/>
    <w:rsid w:val="00085338"/>
    <w:rsid w:val="00094C13"/>
    <w:rsid w:val="000A2B28"/>
    <w:rsid w:val="000B3F08"/>
    <w:rsid w:val="000C1F9A"/>
    <w:rsid w:val="000C31F8"/>
    <w:rsid w:val="000C5FAB"/>
    <w:rsid w:val="000E3CEE"/>
    <w:rsid w:val="000E71CA"/>
    <w:rsid w:val="00100267"/>
    <w:rsid w:val="00123826"/>
    <w:rsid w:val="001443D8"/>
    <w:rsid w:val="0014727F"/>
    <w:rsid w:val="001512D8"/>
    <w:rsid w:val="00153C5E"/>
    <w:rsid w:val="00171753"/>
    <w:rsid w:val="00174BF3"/>
    <w:rsid w:val="00177E3C"/>
    <w:rsid w:val="00180E28"/>
    <w:rsid w:val="00185A05"/>
    <w:rsid w:val="0019317F"/>
    <w:rsid w:val="001B18AD"/>
    <w:rsid w:val="001E5127"/>
    <w:rsid w:val="00205253"/>
    <w:rsid w:val="002238FD"/>
    <w:rsid w:val="00225174"/>
    <w:rsid w:val="002309B5"/>
    <w:rsid w:val="00230EFA"/>
    <w:rsid w:val="00231944"/>
    <w:rsid w:val="00232E26"/>
    <w:rsid w:val="002433B2"/>
    <w:rsid w:val="00250828"/>
    <w:rsid w:val="002668C5"/>
    <w:rsid w:val="00275D2A"/>
    <w:rsid w:val="002B5D41"/>
    <w:rsid w:val="002B6B6C"/>
    <w:rsid w:val="002C012F"/>
    <w:rsid w:val="002C6B0F"/>
    <w:rsid w:val="002D6469"/>
    <w:rsid w:val="002E414C"/>
    <w:rsid w:val="002E7FCD"/>
    <w:rsid w:val="002F2BA1"/>
    <w:rsid w:val="002F67BC"/>
    <w:rsid w:val="003337C4"/>
    <w:rsid w:val="00347DE9"/>
    <w:rsid w:val="003747E5"/>
    <w:rsid w:val="0037608B"/>
    <w:rsid w:val="003823D1"/>
    <w:rsid w:val="003939EE"/>
    <w:rsid w:val="00393C9D"/>
    <w:rsid w:val="003A1FD9"/>
    <w:rsid w:val="003A6A70"/>
    <w:rsid w:val="003B18AE"/>
    <w:rsid w:val="003C0B3C"/>
    <w:rsid w:val="003C3748"/>
    <w:rsid w:val="003D0C2E"/>
    <w:rsid w:val="003F37A5"/>
    <w:rsid w:val="004019E1"/>
    <w:rsid w:val="004043BD"/>
    <w:rsid w:val="00434EFA"/>
    <w:rsid w:val="004451F1"/>
    <w:rsid w:val="00453843"/>
    <w:rsid w:val="00453C09"/>
    <w:rsid w:val="00486145"/>
    <w:rsid w:val="00495A6B"/>
    <w:rsid w:val="00495CC7"/>
    <w:rsid w:val="004E13FC"/>
    <w:rsid w:val="004F3402"/>
    <w:rsid w:val="004F4CB6"/>
    <w:rsid w:val="004F56F7"/>
    <w:rsid w:val="0050198A"/>
    <w:rsid w:val="00535C23"/>
    <w:rsid w:val="00540A04"/>
    <w:rsid w:val="00550FCA"/>
    <w:rsid w:val="005875F1"/>
    <w:rsid w:val="005A71C0"/>
    <w:rsid w:val="005D5EC5"/>
    <w:rsid w:val="006008F0"/>
    <w:rsid w:val="00602836"/>
    <w:rsid w:val="0061642F"/>
    <w:rsid w:val="00626AD4"/>
    <w:rsid w:val="0063252F"/>
    <w:rsid w:val="006447D9"/>
    <w:rsid w:val="00657B76"/>
    <w:rsid w:val="0066318D"/>
    <w:rsid w:val="006771B7"/>
    <w:rsid w:val="0068793C"/>
    <w:rsid w:val="00692845"/>
    <w:rsid w:val="006936A5"/>
    <w:rsid w:val="006A288D"/>
    <w:rsid w:val="006C0816"/>
    <w:rsid w:val="0071195C"/>
    <w:rsid w:val="0075785F"/>
    <w:rsid w:val="007658BB"/>
    <w:rsid w:val="00797565"/>
    <w:rsid w:val="007A008E"/>
    <w:rsid w:val="007A4970"/>
    <w:rsid w:val="007A5DA4"/>
    <w:rsid w:val="007B35F1"/>
    <w:rsid w:val="007B47A0"/>
    <w:rsid w:val="00820CFE"/>
    <w:rsid w:val="008259E0"/>
    <w:rsid w:val="00831FB4"/>
    <w:rsid w:val="008323E4"/>
    <w:rsid w:val="0083738A"/>
    <w:rsid w:val="0084437F"/>
    <w:rsid w:val="00845DDC"/>
    <w:rsid w:val="0084735A"/>
    <w:rsid w:val="00862D14"/>
    <w:rsid w:val="008639C1"/>
    <w:rsid w:val="00880A30"/>
    <w:rsid w:val="00892D6B"/>
    <w:rsid w:val="00893E1D"/>
    <w:rsid w:val="008B15CC"/>
    <w:rsid w:val="008C1334"/>
    <w:rsid w:val="008C4AB6"/>
    <w:rsid w:val="008E0840"/>
    <w:rsid w:val="00927681"/>
    <w:rsid w:val="00942A1F"/>
    <w:rsid w:val="00951447"/>
    <w:rsid w:val="00980D64"/>
    <w:rsid w:val="009962F9"/>
    <w:rsid w:val="009A3D14"/>
    <w:rsid w:val="009F70C7"/>
    <w:rsid w:val="00A00D24"/>
    <w:rsid w:val="00A35127"/>
    <w:rsid w:val="00A666BA"/>
    <w:rsid w:val="00A84CB7"/>
    <w:rsid w:val="00AA5DD3"/>
    <w:rsid w:val="00AD2900"/>
    <w:rsid w:val="00B11006"/>
    <w:rsid w:val="00B11855"/>
    <w:rsid w:val="00B1649B"/>
    <w:rsid w:val="00B30413"/>
    <w:rsid w:val="00B4128F"/>
    <w:rsid w:val="00B52143"/>
    <w:rsid w:val="00B62B97"/>
    <w:rsid w:val="00B63CD7"/>
    <w:rsid w:val="00B90DD5"/>
    <w:rsid w:val="00B94587"/>
    <w:rsid w:val="00BA07AE"/>
    <w:rsid w:val="00BA66B4"/>
    <w:rsid w:val="00BB0500"/>
    <w:rsid w:val="00BB775E"/>
    <w:rsid w:val="00BD3EEE"/>
    <w:rsid w:val="00BE660E"/>
    <w:rsid w:val="00C1065F"/>
    <w:rsid w:val="00C1615F"/>
    <w:rsid w:val="00C203CD"/>
    <w:rsid w:val="00C45123"/>
    <w:rsid w:val="00C56CF6"/>
    <w:rsid w:val="00C65BE8"/>
    <w:rsid w:val="00C766F2"/>
    <w:rsid w:val="00CA2CC6"/>
    <w:rsid w:val="00CB7818"/>
    <w:rsid w:val="00CD194F"/>
    <w:rsid w:val="00CD26B0"/>
    <w:rsid w:val="00CE7897"/>
    <w:rsid w:val="00D114D9"/>
    <w:rsid w:val="00D13342"/>
    <w:rsid w:val="00D1356C"/>
    <w:rsid w:val="00D165AA"/>
    <w:rsid w:val="00D1775F"/>
    <w:rsid w:val="00D210C5"/>
    <w:rsid w:val="00D4107C"/>
    <w:rsid w:val="00D60CF6"/>
    <w:rsid w:val="00D71259"/>
    <w:rsid w:val="00D76B5E"/>
    <w:rsid w:val="00D826F1"/>
    <w:rsid w:val="00D848AA"/>
    <w:rsid w:val="00D8521E"/>
    <w:rsid w:val="00D967A0"/>
    <w:rsid w:val="00DA09E3"/>
    <w:rsid w:val="00DA3B58"/>
    <w:rsid w:val="00DB2267"/>
    <w:rsid w:val="00DB26E4"/>
    <w:rsid w:val="00DB69E0"/>
    <w:rsid w:val="00E02367"/>
    <w:rsid w:val="00E30145"/>
    <w:rsid w:val="00E403DA"/>
    <w:rsid w:val="00E437D6"/>
    <w:rsid w:val="00E510F5"/>
    <w:rsid w:val="00E5380D"/>
    <w:rsid w:val="00E55787"/>
    <w:rsid w:val="00EA22E8"/>
    <w:rsid w:val="00EB29A2"/>
    <w:rsid w:val="00EC15EE"/>
    <w:rsid w:val="00EC2079"/>
    <w:rsid w:val="00F1030C"/>
    <w:rsid w:val="00F3464D"/>
    <w:rsid w:val="00F40CCF"/>
    <w:rsid w:val="00F512DC"/>
    <w:rsid w:val="00F57FBC"/>
    <w:rsid w:val="00F63C72"/>
    <w:rsid w:val="00F93965"/>
    <w:rsid w:val="00FB0AA4"/>
    <w:rsid w:val="00FC577D"/>
    <w:rsid w:val="00FE71BC"/>
    <w:rsid w:val="00FF1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2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AE"/>
    <w:pPr>
      <w:spacing w:line="480" w:lineRule="auto"/>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18AE"/>
    <w:pPr>
      <w:tabs>
        <w:tab w:val="center" w:pos="4320"/>
        <w:tab w:val="right" w:pos="8640"/>
      </w:tabs>
    </w:pPr>
  </w:style>
  <w:style w:type="paragraph" w:styleId="Piedepgina">
    <w:name w:val="footer"/>
    <w:basedOn w:val="Normal"/>
    <w:semiHidden/>
    <w:rsid w:val="003B18AE"/>
    <w:pPr>
      <w:tabs>
        <w:tab w:val="center" w:pos="4320"/>
        <w:tab w:val="right" w:pos="8640"/>
      </w:tabs>
    </w:pPr>
  </w:style>
  <w:style w:type="character" w:styleId="Nmerodepgina">
    <w:name w:val="page number"/>
    <w:basedOn w:val="Fuentedeprrafopredeter"/>
    <w:semiHidden/>
    <w:rsid w:val="003B18AE"/>
  </w:style>
  <w:style w:type="paragraph" w:styleId="Textonotaalfinal">
    <w:name w:val="endnote text"/>
    <w:basedOn w:val="Normal"/>
    <w:semiHidden/>
    <w:rsid w:val="003B18AE"/>
    <w:rPr>
      <w:sz w:val="20"/>
    </w:rPr>
  </w:style>
  <w:style w:type="character" w:styleId="Refdenotaalfinal">
    <w:name w:val="endnote reference"/>
    <w:basedOn w:val="Fuentedeprrafopredeter"/>
    <w:semiHidden/>
    <w:rsid w:val="003B18AE"/>
    <w:rPr>
      <w:vertAlign w:val="superscript"/>
    </w:rPr>
  </w:style>
  <w:style w:type="paragraph" w:styleId="Textonotapie">
    <w:name w:val="footnote text"/>
    <w:basedOn w:val="Normal"/>
    <w:semiHidden/>
    <w:rsid w:val="003B18AE"/>
    <w:rPr>
      <w:sz w:val="20"/>
    </w:rPr>
  </w:style>
  <w:style w:type="character" w:styleId="Refdenotaalpie">
    <w:name w:val="footnote reference"/>
    <w:basedOn w:val="Fuentedeprrafopredeter"/>
    <w:semiHidden/>
    <w:rsid w:val="003B18AE"/>
    <w:rPr>
      <w:vertAlign w:val="superscript"/>
    </w:rPr>
  </w:style>
  <w:style w:type="paragraph" w:styleId="Ttulo">
    <w:name w:val="Title"/>
    <w:basedOn w:val="Normal"/>
    <w:qFormat/>
    <w:rsid w:val="003B18AE"/>
    <w:pPr>
      <w:spacing w:line="240" w:lineRule="auto"/>
      <w:jc w:val="center"/>
    </w:pPr>
    <w:rPr>
      <w:b/>
      <w:sz w:val="22"/>
      <w:u w:val="single"/>
    </w:rPr>
  </w:style>
  <w:style w:type="paragraph" w:styleId="Textodeglobo">
    <w:name w:val="Balloon Text"/>
    <w:basedOn w:val="Normal"/>
    <w:link w:val="TextodegloboCar"/>
    <w:uiPriority w:val="99"/>
    <w:semiHidden/>
    <w:unhideWhenUsed/>
    <w:rsid w:val="000836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91"/>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F93965"/>
    <w:rPr>
      <w:sz w:val="16"/>
      <w:szCs w:val="16"/>
    </w:rPr>
  </w:style>
  <w:style w:type="paragraph" w:styleId="Textocomentario">
    <w:name w:val="annotation text"/>
    <w:basedOn w:val="Normal"/>
    <w:link w:val="TextocomentarioCar"/>
    <w:uiPriority w:val="99"/>
    <w:unhideWhenUsed/>
    <w:rsid w:val="00F93965"/>
    <w:pPr>
      <w:spacing w:line="240" w:lineRule="auto"/>
    </w:pPr>
    <w:rPr>
      <w:sz w:val="20"/>
    </w:rPr>
  </w:style>
  <w:style w:type="character" w:customStyle="1" w:styleId="TextocomentarioCar">
    <w:name w:val="Texto comentario Car"/>
    <w:basedOn w:val="Fuentedeprrafopredeter"/>
    <w:link w:val="Textocomentario"/>
    <w:uiPriority w:val="99"/>
    <w:rsid w:val="00F93965"/>
    <w:rPr>
      <w:lang w:val="es-ES_tradnl"/>
    </w:rPr>
  </w:style>
  <w:style w:type="paragraph" w:styleId="Asuntodelcomentario">
    <w:name w:val="annotation subject"/>
    <w:basedOn w:val="Textocomentario"/>
    <w:next w:val="Textocomentario"/>
    <w:link w:val="AsuntodelcomentarioCar"/>
    <w:uiPriority w:val="99"/>
    <w:semiHidden/>
    <w:unhideWhenUsed/>
    <w:rsid w:val="00F93965"/>
    <w:rPr>
      <w:b/>
      <w:bCs/>
    </w:rPr>
  </w:style>
  <w:style w:type="character" w:customStyle="1" w:styleId="AsuntodelcomentarioCar">
    <w:name w:val="Asunto del comentario Car"/>
    <w:basedOn w:val="TextocomentarioCar"/>
    <w:link w:val="Asuntodelcomentario"/>
    <w:uiPriority w:val="99"/>
    <w:semiHidden/>
    <w:rsid w:val="00F93965"/>
    <w:rPr>
      <w:b/>
      <w:bCs/>
      <w:lang w:val="es-ES_tradnl"/>
    </w:rPr>
  </w:style>
  <w:style w:type="paragraph" w:customStyle="1" w:styleId="Default">
    <w:name w:val="Default"/>
    <w:rsid w:val="00174BF3"/>
    <w:pPr>
      <w:autoSpaceDE w:val="0"/>
      <w:autoSpaceDN w:val="0"/>
      <w:adjustRightInd w:val="0"/>
    </w:pPr>
    <w:rPr>
      <w:rFonts w:eastAsiaTheme="minorHAnsi"/>
      <w:color w:val="000000"/>
      <w:sz w:val="24"/>
      <w:szCs w:val="24"/>
    </w:rPr>
  </w:style>
  <w:style w:type="paragraph" w:styleId="Prrafodelista">
    <w:name w:val="List Paragraph"/>
    <w:aliases w:val="Numbered Paragraph,Akapit z listą BS,TIT 2 IND,Capítulo,Bullets,Numbered List Paragraph,123 List Paragraph,Celula,List Paragraph (numbered (a)),Main numbered paragraph,List_Paragraph,Multilevel para_II,Bullet1,Cuadro 2-1,References"/>
    <w:basedOn w:val="Normal"/>
    <w:link w:val="PrrafodelistaCar"/>
    <w:uiPriority w:val="1"/>
    <w:qFormat/>
    <w:rsid w:val="00174BF3"/>
    <w:pPr>
      <w:spacing w:after="200" w:line="276" w:lineRule="auto"/>
      <w:ind w:left="720"/>
      <w:contextualSpacing/>
    </w:pPr>
    <w:rPr>
      <w:rFonts w:asciiTheme="minorHAnsi" w:eastAsiaTheme="minorHAnsi" w:hAnsiTheme="minorHAnsi" w:cstheme="minorBidi"/>
      <w:sz w:val="22"/>
      <w:szCs w:val="22"/>
      <w:lang w:val="en-US"/>
    </w:rPr>
  </w:style>
  <w:style w:type="character" w:styleId="Hipervnculo">
    <w:name w:val="Hyperlink"/>
    <w:basedOn w:val="Fuentedeprrafopredeter"/>
    <w:uiPriority w:val="99"/>
    <w:unhideWhenUsed/>
    <w:rsid w:val="008639C1"/>
    <w:rPr>
      <w:color w:val="0000FF" w:themeColor="hyperlink"/>
      <w:u w:val="single"/>
    </w:rPr>
  </w:style>
  <w:style w:type="paragraph" w:styleId="Textoindependiente">
    <w:name w:val="Body Text"/>
    <w:basedOn w:val="Normal"/>
    <w:link w:val="TextoindependienteCar"/>
    <w:rsid w:val="000C5FAB"/>
    <w:pPr>
      <w:spacing w:line="240" w:lineRule="auto"/>
      <w:ind w:right="-720"/>
    </w:pPr>
    <w:rPr>
      <w:bCs/>
      <w:iCs/>
      <w:szCs w:val="24"/>
    </w:rPr>
  </w:style>
  <w:style w:type="character" w:customStyle="1" w:styleId="TextoindependienteCar">
    <w:name w:val="Texto independiente Car"/>
    <w:basedOn w:val="Fuentedeprrafopredeter"/>
    <w:link w:val="Textoindependiente"/>
    <w:rsid w:val="000C5FAB"/>
    <w:rPr>
      <w:bCs/>
      <w:iCs/>
      <w:sz w:val="24"/>
      <w:szCs w:val="24"/>
      <w:lang w:val="es-ES_tradnl"/>
    </w:rPr>
  </w:style>
  <w:style w:type="paragraph" w:styleId="Sinespaciado">
    <w:name w:val="No Spacing"/>
    <w:uiPriority w:val="1"/>
    <w:qFormat/>
    <w:rsid w:val="002B5D41"/>
    <w:rPr>
      <w:sz w:val="24"/>
      <w:lang w:val="es-ES_tradnl"/>
    </w:rPr>
  </w:style>
  <w:style w:type="character" w:customStyle="1" w:styleId="EYBodytextwithparaspaceChar">
    <w:name w:val="EY Body text (with para space) Char"/>
    <w:link w:val="EYBodytextwithparaspace"/>
    <w:rsid w:val="00031DF4"/>
    <w:rPr>
      <w:rFonts w:ascii="Arial" w:hAnsi="Arial" w:cs="Arial"/>
      <w:kern w:val="12"/>
      <w:sz w:val="24"/>
      <w:szCs w:val="24"/>
    </w:rPr>
  </w:style>
  <w:style w:type="paragraph" w:customStyle="1" w:styleId="EYBodytextwithparaspace">
    <w:name w:val="EY Body text (with para space)"/>
    <w:basedOn w:val="Normal"/>
    <w:link w:val="EYBodytextwithparaspaceChar"/>
    <w:qFormat/>
    <w:rsid w:val="00031DF4"/>
    <w:pPr>
      <w:tabs>
        <w:tab w:val="left" w:pos="907"/>
      </w:tabs>
      <w:suppressAutoHyphens/>
      <w:spacing w:after="260" w:line="260" w:lineRule="atLeast"/>
    </w:pPr>
    <w:rPr>
      <w:rFonts w:ascii="Arial" w:hAnsi="Arial" w:cs="Arial"/>
      <w:kern w:val="12"/>
      <w:szCs w:val="24"/>
      <w:lang w:val="en-US"/>
    </w:rPr>
  </w:style>
  <w:style w:type="character" w:customStyle="1" w:styleId="PrrafodelistaCar">
    <w:name w:val="Párrafo de lista Car"/>
    <w:aliases w:val="Numbered Paragraph Car,Akapit z listą BS Car,TIT 2 IND Car,Capítulo Car,Bullets Car,Numbered List Paragraph Car,123 List Paragraph Car,Celula Car,List Paragraph (numbered (a)) Car,Main numbered paragraph Car,List_Paragraph Car"/>
    <w:basedOn w:val="Fuentedeprrafopredeter"/>
    <w:link w:val="Prrafodelista"/>
    <w:uiPriority w:val="1"/>
    <w:locked/>
    <w:rsid w:val="003939EE"/>
    <w:rPr>
      <w:rFonts w:asciiTheme="minorHAnsi" w:eastAsiaTheme="minorHAnsi" w:hAnsiTheme="minorHAnsi" w:cstheme="minorBidi"/>
      <w:sz w:val="22"/>
      <w:szCs w:val="22"/>
    </w:rPr>
  </w:style>
  <w:style w:type="paragraph" w:styleId="Revisin">
    <w:name w:val="Revision"/>
    <w:hidden/>
    <w:uiPriority w:val="99"/>
    <w:semiHidden/>
    <w:rsid w:val="00B11855"/>
    <w:rPr>
      <w:sz w:val="24"/>
      <w:lang w:val="es-ES_tradnl"/>
    </w:rPr>
  </w:style>
  <w:style w:type="character" w:styleId="Hipervnculovisitado">
    <w:name w:val="FollowedHyperlink"/>
    <w:basedOn w:val="Fuentedeprrafopredeter"/>
    <w:uiPriority w:val="99"/>
    <w:semiHidden/>
    <w:unhideWhenUsed/>
    <w:rsid w:val="00453C09"/>
    <w:rPr>
      <w:color w:val="800080" w:themeColor="followedHyperlink"/>
      <w:u w:val="single"/>
    </w:rPr>
  </w:style>
  <w:style w:type="character" w:styleId="Mencinsinresolver">
    <w:name w:val="Unresolved Mention"/>
    <w:basedOn w:val="Fuentedeprrafopredeter"/>
    <w:uiPriority w:val="99"/>
    <w:semiHidden/>
    <w:unhideWhenUsed/>
    <w:rsid w:val="00123826"/>
    <w:rPr>
      <w:color w:val="605E5C"/>
      <w:shd w:val="clear" w:color="auto" w:fill="E1DFDD"/>
    </w:rPr>
  </w:style>
  <w:style w:type="character" w:styleId="CitaHTML">
    <w:name w:val="HTML Cite"/>
    <w:basedOn w:val="Fuentedeprrafopredeter"/>
    <w:uiPriority w:val="99"/>
    <w:semiHidden/>
    <w:unhideWhenUsed/>
    <w:rsid w:val="00171753"/>
    <w:rPr>
      <w:i/>
      <w:iCs/>
    </w:rPr>
  </w:style>
  <w:style w:type="character" w:customStyle="1" w:styleId="EncabezadoCar">
    <w:name w:val="Encabezado Car"/>
    <w:link w:val="Encabezado"/>
    <w:uiPriority w:val="99"/>
    <w:rsid w:val="00A84CB7"/>
    <w:rPr>
      <w:sz w:val="24"/>
      <w:lang w:val="es-ES_tradnl"/>
    </w:rPr>
  </w:style>
  <w:style w:type="paragraph" w:styleId="NormalWeb">
    <w:name w:val="Normal (Web)"/>
    <w:basedOn w:val="Normal"/>
    <w:uiPriority w:val="99"/>
    <w:semiHidden/>
    <w:unhideWhenUsed/>
    <w:rsid w:val="00AA5DD3"/>
    <w:pPr>
      <w:spacing w:before="100" w:beforeAutospacing="1" w:after="100" w:afterAutospacing="1" w:line="240" w:lineRule="auto"/>
    </w:pPr>
    <w:rPr>
      <w:szCs w:val="24"/>
      <w:lang w:val="es-PE" w:eastAsia="es-PE"/>
    </w:rPr>
  </w:style>
  <w:style w:type="table" w:styleId="Tablaconcuadrcula">
    <w:name w:val="Table Grid"/>
    <w:basedOn w:val="Tablanormal"/>
    <w:uiPriority w:val="59"/>
    <w:rsid w:val="004F4CB6"/>
    <w:pPr>
      <w:jc w:val="both"/>
    </w:pPr>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81287">
      <w:bodyDiv w:val="1"/>
      <w:marLeft w:val="0"/>
      <w:marRight w:val="0"/>
      <w:marTop w:val="0"/>
      <w:marBottom w:val="0"/>
      <w:divBdr>
        <w:top w:val="none" w:sz="0" w:space="0" w:color="auto"/>
        <w:left w:val="none" w:sz="0" w:space="0" w:color="auto"/>
        <w:bottom w:val="none" w:sz="0" w:space="0" w:color="auto"/>
        <w:right w:val="none" w:sz="0" w:space="0" w:color="auto"/>
      </w:divBdr>
    </w:div>
    <w:div w:id="650597257">
      <w:bodyDiv w:val="1"/>
      <w:marLeft w:val="0"/>
      <w:marRight w:val="0"/>
      <w:marTop w:val="0"/>
      <w:marBottom w:val="0"/>
      <w:divBdr>
        <w:top w:val="none" w:sz="0" w:space="0" w:color="auto"/>
        <w:left w:val="none" w:sz="0" w:space="0" w:color="auto"/>
        <w:bottom w:val="none" w:sz="0" w:space="0" w:color="auto"/>
        <w:right w:val="none" w:sz="0" w:space="0" w:color="auto"/>
      </w:divBdr>
    </w:div>
    <w:div w:id="1174952619">
      <w:bodyDiv w:val="1"/>
      <w:marLeft w:val="0"/>
      <w:marRight w:val="0"/>
      <w:marTop w:val="0"/>
      <w:marBottom w:val="0"/>
      <w:divBdr>
        <w:top w:val="none" w:sz="0" w:space="0" w:color="auto"/>
        <w:left w:val="none" w:sz="0" w:space="0" w:color="auto"/>
        <w:bottom w:val="none" w:sz="0" w:space="0" w:color="auto"/>
        <w:right w:val="none" w:sz="0" w:space="0" w:color="auto"/>
      </w:divBdr>
    </w:div>
    <w:div w:id="1457136336">
      <w:bodyDiv w:val="1"/>
      <w:marLeft w:val="0"/>
      <w:marRight w:val="0"/>
      <w:marTop w:val="0"/>
      <w:marBottom w:val="0"/>
      <w:divBdr>
        <w:top w:val="none" w:sz="0" w:space="0" w:color="auto"/>
        <w:left w:val="none" w:sz="0" w:space="0" w:color="auto"/>
        <w:bottom w:val="none" w:sz="0" w:space="0" w:color="auto"/>
        <w:right w:val="none" w:sz="0" w:space="0" w:color="auto"/>
      </w:divBdr>
      <w:divsChild>
        <w:div w:id="639578321">
          <w:marLeft w:val="0"/>
          <w:marRight w:val="0"/>
          <w:marTop w:val="0"/>
          <w:marBottom w:val="0"/>
          <w:divBdr>
            <w:top w:val="none" w:sz="0" w:space="0" w:color="auto"/>
            <w:left w:val="none" w:sz="0" w:space="0" w:color="auto"/>
            <w:bottom w:val="none" w:sz="0" w:space="0" w:color="auto"/>
            <w:right w:val="none" w:sz="0" w:space="0" w:color="auto"/>
          </w:divBdr>
        </w:div>
      </w:divsChild>
    </w:div>
    <w:div w:id="1551644989">
      <w:bodyDiv w:val="1"/>
      <w:marLeft w:val="0"/>
      <w:marRight w:val="0"/>
      <w:marTop w:val="0"/>
      <w:marBottom w:val="0"/>
      <w:divBdr>
        <w:top w:val="none" w:sz="0" w:space="0" w:color="auto"/>
        <w:left w:val="none" w:sz="0" w:space="0" w:color="auto"/>
        <w:bottom w:val="none" w:sz="0" w:space="0" w:color="auto"/>
        <w:right w:val="none" w:sz="0" w:space="0" w:color="auto"/>
      </w:divBdr>
    </w:div>
    <w:div w:id="1558786996">
      <w:bodyDiv w:val="1"/>
      <w:marLeft w:val="0"/>
      <w:marRight w:val="0"/>
      <w:marTop w:val="0"/>
      <w:marBottom w:val="0"/>
      <w:divBdr>
        <w:top w:val="none" w:sz="0" w:space="0" w:color="auto"/>
        <w:left w:val="none" w:sz="0" w:space="0" w:color="auto"/>
        <w:bottom w:val="none" w:sz="0" w:space="0" w:color="auto"/>
        <w:right w:val="none" w:sz="0" w:space="0" w:color="auto"/>
      </w:divBdr>
    </w:div>
    <w:div w:id="1917980089">
      <w:bodyDiv w:val="1"/>
      <w:marLeft w:val="0"/>
      <w:marRight w:val="0"/>
      <w:marTop w:val="0"/>
      <w:marBottom w:val="0"/>
      <w:divBdr>
        <w:top w:val="none" w:sz="0" w:space="0" w:color="auto"/>
        <w:left w:val="none" w:sz="0" w:space="0" w:color="auto"/>
        <w:bottom w:val="none" w:sz="0" w:space="0" w:color="auto"/>
        <w:right w:val="none" w:sz="0" w:space="0" w:color="auto"/>
      </w:divBdr>
    </w:div>
    <w:div w:id="1933467151">
      <w:bodyDiv w:val="1"/>
      <w:marLeft w:val="0"/>
      <w:marRight w:val="0"/>
      <w:marTop w:val="0"/>
      <w:marBottom w:val="0"/>
      <w:divBdr>
        <w:top w:val="none" w:sz="0" w:space="0" w:color="auto"/>
        <w:left w:val="none" w:sz="0" w:space="0" w:color="auto"/>
        <w:bottom w:val="none" w:sz="0" w:space="0" w:color="auto"/>
        <w:right w:val="none" w:sz="0" w:space="0" w:color="auto"/>
      </w:divBdr>
    </w:div>
    <w:div w:id="19534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mflores@fondecyt.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002A-A16E-4B28-A33C-CB5DA78D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5636</Words>
  <Characters>31003</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2019-02-18T20:07:00Z</dcterms:created>
  <dcterms:modified xsi:type="dcterms:W3CDTF">2019-05-07T21:47:00Z</dcterms:modified>
</cp:coreProperties>
</file>