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C24" w:rsidRPr="002D0AAB" w:rsidRDefault="00796C24">
      <w:pPr>
        <w:pStyle w:val="Textoindependiente"/>
        <w:spacing w:before="8"/>
        <w:rPr>
          <w:color w:val="000000" w:themeColor="text1"/>
        </w:rPr>
      </w:pPr>
    </w:p>
    <w:p w:rsidR="00796C24" w:rsidRPr="002D0AAB" w:rsidRDefault="00901EF7">
      <w:pPr>
        <w:pStyle w:val="Ttulo1"/>
        <w:spacing w:before="100"/>
        <w:ind w:left="4502"/>
        <w:rPr>
          <w:rFonts w:ascii="Arial" w:hAnsi="Arial" w:cs="Arial"/>
          <w:color w:val="000000" w:themeColor="text1"/>
          <w:sz w:val="20"/>
          <w:szCs w:val="20"/>
        </w:rPr>
      </w:pPr>
      <w:r w:rsidRPr="002D0AAB">
        <w:rPr>
          <w:rFonts w:ascii="Arial" w:hAnsi="Arial" w:cs="Arial"/>
          <w:color w:val="000000" w:themeColor="text1"/>
          <w:sz w:val="20"/>
          <w:szCs w:val="20"/>
        </w:rPr>
        <w:t>PERU</w:t>
      </w:r>
    </w:p>
    <w:p w:rsidR="00796C24" w:rsidRPr="002D0AAB" w:rsidRDefault="00796C24">
      <w:pPr>
        <w:pStyle w:val="Textoindependiente"/>
        <w:spacing w:before="5"/>
        <w:rPr>
          <w:b/>
          <w:color w:val="000000" w:themeColor="text1"/>
        </w:rPr>
      </w:pPr>
    </w:p>
    <w:p w:rsidR="00796C24" w:rsidRPr="002D0AAB" w:rsidRDefault="00901EF7" w:rsidP="0005349E">
      <w:pPr>
        <w:spacing w:line="276" w:lineRule="auto"/>
        <w:ind w:right="85"/>
        <w:jc w:val="center"/>
        <w:rPr>
          <w:b/>
          <w:color w:val="000000" w:themeColor="text1"/>
          <w:sz w:val="20"/>
          <w:szCs w:val="20"/>
        </w:rPr>
      </w:pPr>
      <w:r w:rsidRPr="002D0AAB">
        <w:rPr>
          <w:b/>
          <w:color w:val="000000" w:themeColor="text1"/>
          <w:sz w:val="20"/>
          <w:szCs w:val="20"/>
        </w:rPr>
        <w:t>Proyecto Mejoramiento y Ampliación de los Servicios del Sistema Nacional de Ciencia, Tecnología e Innovación Tecnológica-SINACYT.</w:t>
      </w:r>
    </w:p>
    <w:p w:rsidR="00796C24" w:rsidRPr="002D0AAB" w:rsidRDefault="00796C24">
      <w:pPr>
        <w:pStyle w:val="Textoindependiente"/>
        <w:spacing w:before="5"/>
        <w:rPr>
          <w:b/>
          <w:color w:val="000000" w:themeColor="text1"/>
        </w:rPr>
      </w:pPr>
    </w:p>
    <w:p w:rsidR="00796C24" w:rsidRPr="002D0AAB" w:rsidRDefault="00901EF7" w:rsidP="0005349E">
      <w:pPr>
        <w:jc w:val="center"/>
        <w:rPr>
          <w:b/>
          <w:color w:val="000000" w:themeColor="text1"/>
          <w:sz w:val="20"/>
          <w:szCs w:val="20"/>
        </w:rPr>
      </w:pPr>
      <w:r w:rsidRPr="002D0AAB">
        <w:rPr>
          <w:b/>
          <w:color w:val="000000" w:themeColor="text1"/>
          <w:sz w:val="20"/>
          <w:szCs w:val="20"/>
        </w:rPr>
        <w:t>Contrato de Préstamo BIRF Nº 8682-PE</w:t>
      </w:r>
    </w:p>
    <w:p w:rsidR="00A14C52" w:rsidRPr="002D0AAB" w:rsidRDefault="00A14C52" w:rsidP="0005349E">
      <w:pPr>
        <w:jc w:val="center"/>
        <w:rPr>
          <w:b/>
          <w:color w:val="000000" w:themeColor="text1"/>
          <w:sz w:val="20"/>
          <w:szCs w:val="20"/>
        </w:rPr>
      </w:pPr>
    </w:p>
    <w:p w:rsidR="00796C24" w:rsidRPr="002D0AAB" w:rsidRDefault="00901EF7" w:rsidP="005D7213">
      <w:pPr>
        <w:pStyle w:val="Ttulo2"/>
        <w:ind w:left="0" w:right="341"/>
        <w:rPr>
          <w:rFonts w:ascii="Arial" w:hAnsi="Arial" w:cs="Arial"/>
          <w:color w:val="000000" w:themeColor="text1"/>
        </w:rPr>
      </w:pPr>
      <w:r w:rsidRPr="002D0AAB">
        <w:rPr>
          <w:rFonts w:ascii="Arial" w:hAnsi="Arial" w:cs="Arial"/>
          <w:color w:val="000000" w:themeColor="text1"/>
        </w:rPr>
        <w:t xml:space="preserve">INVITACIÓN A PRESENTAR EXPRESIONES DE </w:t>
      </w:r>
      <w:r w:rsidR="0005349E" w:rsidRPr="002D0AAB">
        <w:rPr>
          <w:rFonts w:ascii="Arial" w:hAnsi="Arial" w:cs="Arial"/>
          <w:color w:val="000000" w:themeColor="text1"/>
        </w:rPr>
        <w:t>I</w:t>
      </w:r>
      <w:r w:rsidRPr="002D0AAB">
        <w:rPr>
          <w:rFonts w:ascii="Arial" w:hAnsi="Arial" w:cs="Arial"/>
          <w:color w:val="000000" w:themeColor="text1"/>
        </w:rPr>
        <w:t>NTERÉS SERVICIO DE CONSULTORIA INDIVIDUAL</w:t>
      </w:r>
    </w:p>
    <w:p w:rsidR="005D7213" w:rsidRPr="002D0AAB" w:rsidRDefault="005D7213" w:rsidP="002D0AAB">
      <w:pPr>
        <w:pStyle w:val="Ttulo2"/>
        <w:ind w:left="0" w:right="341"/>
        <w:jc w:val="both"/>
        <w:rPr>
          <w:rFonts w:ascii="Arial" w:hAnsi="Arial" w:cs="Arial"/>
          <w:color w:val="000000" w:themeColor="text1"/>
        </w:rPr>
      </w:pPr>
    </w:p>
    <w:p w:rsidR="00796C24" w:rsidRPr="002D0AAB" w:rsidRDefault="00901EF7" w:rsidP="002D0AAB">
      <w:pPr>
        <w:pStyle w:val="Textoindependiente"/>
        <w:ind w:left="112" w:right="480"/>
        <w:jc w:val="both"/>
        <w:rPr>
          <w:color w:val="000000" w:themeColor="text1"/>
        </w:rPr>
      </w:pPr>
      <w:r w:rsidRPr="002D0AAB">
        <w:rPr>
          <w:color w:val="000000" w:themeColor="text1"/>
        </w:rPr>
        <w:t xml:space="preserve">El 08 de febrero del 2017 el Gobierno de la República del Perú firmó el contrato de préstamo BIRF 8682-PE con el Banco Internacional de Reconstrucción y Fomento (BIRF) para la ejecución del Proyecto Mejoramiento y Ampliación de los Servicios del SINACYT y se propone utilizar una parte de los fondos para contratar el servicio de consultoría individual: </w:t>
      </w:r>
      <w:r w:rsidR="00833CF9" w:rsidRPr="002D0AAB">
        <w:rPr>
          <w:color w:val="000000" w:themeColor="text1"/>
        </w:rPr>
        <w:t xml:space="preserve">para </w:t>
      </w:r>
      <w:r w:rsidR="002D0AAB">
        <w:rPr>
          <w:color w:val="000000" w:themeColor="text1"/>
        </w:rPr>
        <w:t>“</w:t>
      </w:r>
      <w:r w:rsidR="002D0AAB" w:rsidRPr="002D0AAB">
        <w:rPr>
          <w:color w:val="000000" w:themeColor="text1"/>
        </w:rPr>
        <w:t>Especialista de Presupuesto y Finanzas para el Proyecto Mejoramiento y Ampliación de los Servicios del SINACYT</w:t>
      </w:r>
      <w:r w:rsidR="002D0AAB">
        <w:rPr>
          <w:color w:val="000000" w:themeColor="text1"/>
        </w:rPr>
        <w:t>”</w:t>
      </w:r>
      <w:r w:rsidR="002D0AAB" w:rsidRPr="002D0AAB">
        <w:rPr>
          <w:color w:val="000000" w:themeColor="text1"/>
        </w:rPr>
        <w:t>.</w:t>
      </w:r>
    </w:p>
    <w:p w:rsidR="00796C24" w:rsidRPr="002D0AAB" w:rsidRDefault="00796C24" w:rsidP="002D0AAB">
      <w:pPr>
        <w:pStyle w:val="Textoindependiente"/>
        <w:spacing w:before="1"/>
        <w:jc w:val="both"/>
        <w:rPr>
          <w:color w:val="000000" w:themeColor="text1"/>
        </w:rPr>
      </w:pPr>
    </w:p>
    <w:p w:rsidR="007B10F3" w:rsidRPr="002D0AAB" w:rsidRDefault="00901EF7" w:rsidP="002D0AAB">
      <w:pPr>
        <w:pStyle w:val="Textoindependiente"/>
        <w:ind w:left="112" w:right="480"/>
        <w:jc w:val="both"/>
        <w:rPr>
          <w:color w:val="000000" w:themeColor="text1"/>
        </w:rPr>
      </w:pPr>
      <w:r w:rsidRPr="002D0AAB">
        <w:rPr>
          <w:color w:val="000000" w:themeColor="text1"/>
        </w:rPr>
        <w:t xml:space="preserve">Los servicios comprenden </w:t>
      </w:r>
      <w:r w:rsidR="007B10F3" w:rsidRPr="002D0AAB">
        <w:rPr>
          <w:color w:val="000000" w:themeColor="text1"/>
        </w:rPr>
        <w:t xml:space="preserve">acciones </w:t>
      </w:r>
      <w:r w:rsidR="00833CF9" w:rsidRPr="002D0AAB">
        <w:rPr>
          <w:color w:val="000000" w:themeColor="text1"/>
        </w:rPr>
        <w:t xml:space="preserve">de contratación de una Consultor </w:t>
      </w:r>
      <w:r w:rsidR="002D0AAB" w:rsidRPr="002D0AAB">
        <w:rPr>
          <w:color w:val="000000" w:themeColor="text1"/>
        </w:rPr>
        <w:t xml:space="preserve">para realizar la </w:t>
      </w:r>
      <w:r w:rsidR="002D0AAB" w:rsidRPr="002D0AAB">
        <w:rPr>
          <w:color w:val="000000" w:themeColor="text1"/>
        </w:rPr>
        <w:t>programación, control y evaluación del presupuesto institucional del Proyecto “Mejoramiento y Ampliación del Sistema Nacional de Ciencia y tecnología e Innovación”.</w:t>
      </w:r>
    </w:p>
    <w:p w:rsidR="00796C24" w:rsidRPr="002D0AAB" w:rsidRDefault="00796C24" w:rsidP="002D0AAB">
      <w:pPr>
        <w:pStyle w:val="Textoindependiente"/>
        <w:ind w:left="112" w:right="480"/>
        <w:jc w:val="both"/>
        <w:rPr>
          <w:color w:val="000000" w:themeColor="text1"/>
        </w:rPr>
      </w:pPr>
    </w:p>
    <w:p w:rsidR="00796C24" w:rsidRPr="002D0AAB" w:rsidRDefault="00CD4FE4" w:rsidP="002D0AAB">
      <w:pPr>
        <w:pStyle w:val="Textoindependiente"/>
        <w:ind w:left="112" w:right="480"/>
        <w:jc w:val="both"/>
        <w:rPr>
          <w:color w:val="000000" w:themeColor="text1"/>
        </w:rPr>
      </w:pPr>
      <w:r w:rsidRPr="002D0AAB">
        <w:rPr>
          <w:color w:val="000000" w:themeColor="text1"/>
        </w:rPr>
        <w:t xml:space="preserve">Se requiere contratar </w:t>
      </w:r>
      <w:r w:rsidR="0005349E" w:rsidRPr="002D0AAB">
        <w:rPr>
          <w:color w:val="000000" w:themeColor="text1"/>
        </w:rPr>
        <w:t>un</w:t>
      </w:r>
      <w:r w:rsidRPr="002D0AAB">
        <w:rPr>
          <w:color w:val="000000" w:themeColor="text1"/>
        </w:rPr>
        <w:t xml:space="preserve"> (0</w:t>
      </w:r>
      <w:r w:rsidR="0005349E" w:rsidRPr="002D0AAB">
        <w:rPr>
          <w:color w:val="000000" w:themeColor="text1"/>
        </w:rPr>
        <w:t>1</w:t>
      </w:r>
      <w:r w:rsidRPr="002D0AAB">
        <w:rPr>
          <w:color w:val="000000" w:themeColor="text1"/>
        </w:rPr>
        <w:t xml:space="preserve">) consultor individual cuyo perfil </w:t>
      </w:r>
      <w:r w:rsidR="002D0AAB" w:rsidRPr="002D0AAB">
        <w:rPr>
          <w:color w:val="000000" w:themeColor="text1"/>
        </w:rPr>
        <w:t xml:space="preserve">es: </w:t>
      </w:r>
      <w:r w:rsidR="002D0AAB">
        <w:rPr>
          <w:color w:val="000000" w:themeColor="text1"/>
        </w:rPr>
        <w:t>P</w:t>
      </w:r>
      <w:r w:rsidR="002D0AAB" w:rsidRPr="002D0AAB">
        <w:rPr>
          <w:color w:val="000000" w:themeColor="text1"/>
        </w:rPr>
        <w:t>rofesional titulado en Economía, Administración, Contabilidad, Ingeniería o carreras afines</w:t>
      </w:r>
      <w:r w:rsidR="00833CF9" w:rsidRPr="002D0AAB">
        <w:rPr>
          <w:color w:val="000000" w:themeColor="text1"/>
        </w:rPr>
        <w:t>,</w:t>
      </w:r>
      <w:r w:rsidR="002D0AAB" w:rsidRPr="002D0AAB">
        <w:rPr>
          <w:color w:val="000000" w:themeColor="text1"/>
        </w:rPr>
        <w:t xml:space="preserve"> </w:t>
      </w:r>
      <w:r w:rsidR="002D0AAB">
        <w:rPr>
          <w:color w:val="000000" w:themeColor="text1"/>
        </w:rPr>
        <w:t>c</w:t>
      </w:r>
      <w:r w:rsidR="002D0AAB" w:rsidRPr="002D0AAB">
        <w:rPr>
          <w:color w:val="000000" w:themeColor="text1"/>
        </w:rPr>
        <w:t>on cinco (05) años de experiencia en el sector público y/o privado</w:t>
      </w:r>
      <w:r w:rsidR="002D0AAB" w:rsidRPr="002D0AAB">
        <w:rPr>
          <w:color w:val="000000" w:themeColor="text1"/>
        </w:rPr>
        <w:t xml:space="preserve">, </w:t>
      </w:r>
      <w:r w:rsidR="002D0AAB">
        <w:rPr>
          <w:color w:val="000000" w:themeColor="text1"/>
        </w:rPr>
        <w:t>u</w:t>
      </w:r>
      <w:r w:rsidR="002D0AAB" w:rsidRPr="002D0AAB">
        <w:rPr>
          <w:color w:val="000000" w:themeColor="text1"/>
        </w:rPr>
        <w:t>n año de experiencia realizando la programación del presupuesto vinculados a proyectos de inversión en el sector público financiados con fuentes de endeudamiento del BIRF o BID</w:t>
      </w:r>
      <w:r w:rsidR="002D0AAB" w:rsidRPr="002D0AAB">
        <w:rPr>
          <w:color w:val="000000" w:themeColor="text1"/>
        </w:rPr>
        <w:t xml:space="preserve">, </w:t>
      </w:r>
      <w:r w:rsidR="002D0AAB" w:rsidRPr="002D0AAB">
        <w:rPr>
          <w:color w:val="000000" w:themeColor="text1"/>
        </w:rPr>
        <w:t>Con experiencia en el uso de software SIAF, módulo de presupuestos y administrativo.</w:t>
      </w:r>
    </w:p>
    <w:p w:rsidR="00796C24" w:rsidRPr="002D0AAB" w:rsidRDefault="00796C24" w:rsidP="002D0AAB">
      <w:pPr>
        <w:pStyle w:val="Textoindependiente"/>
        <w:ind w:left="112" w:right="480"/>
        <w:jc w:val="both"/>
        <w:rPr>
          <w:color w:val="000000" w:themeColor="text1"/>
        </w:rPr>
      </w:pPr>
    </w:p>
    <w:p w:rsidR="00796C24" w:rsidRPr="002D0AAB" w:rsidRDefault="00901EF7" w:rsidP="002D0AAB">
      <w:pPr>
        <w:pStyle w:val="Textoindependiente"/>
        <w:ind w:left="112" w:right="480"/>
        <w:jc w:val="both"/>
        <w:rPr>
          <w:color w:val="000000" w:themeColor="text1"/>
        </w:rPr>
      </w:pPr>
      <w:r w:rsidRPr="002D0AAB">
        <w:rPr>
          <w:color w:val="000000" w:themeColor="text1"/>
        </w:rPr>
        <w:t>Las personas interesadas, deberán expresar su interés mediante la presentación de su CV documentado debidamente firmado.</w:t>
      </w:r>
    </w:p>
    <w:p w:rsidR="00796C24" w:rsidRPr="002D0AAB" w:rsidRDefault="00796C24" w:rsidP="002D0AAB">
      <w:pPr>
        <w:pStyle w:val="Textoindependiente"/>
        <w:ind w:left="112" w:right="480"/>
        <w:jc w:val="both"/>
        <w:rPr>
          <w:color w:val="000000" w:themeColor="text1"/>
        </w:rPr>
      </w:pPr>
    </w:p>
    <w:p w:rsidR="00796C24" w:rsidRPr="002D0AAB" w:rsidRDefault="00901EF7" w:rsidP="002D0AAB">
      <w:pPr>
        <w:pStyle w:val="Textoindependiente"/>
        <w:ind w:left="112" w:right="480"/>
        <w:jc w:val="both"/>
        <w:rPr>
          <w:color w:val="000000" w:themeColor="text1"/>
        </w:rPr>
      </w:pPr>
      <w:bookmarkStart w:id="0" w:name="_Hlk14443242"/>
      <w:r w:rsidRPr="002D0AAB">
        <w:rPr>
          <w:color w:val="000000" w:themeColor="text1"/>
        </w:rPr>
        <w:t>Los consultores serán seleccionados por el método de consultoría individual conforme a los procedimientos indicados en las Normas para la Selección y Contratación de Consultores financiados por el Banco Mundial, edición enero 2011 revisada en julio 2014</w:t>
      </w:r>
      <w:bookmarkEnd w:id="0"/>
      <w:r w:rsidRPr="002D0AAB">
        <w:rPr>
          <w:color w:val="000000" w:themeColor="text1"/>
        </w:rPr>
        <w:t>;</w:t>
      </w:r>
    </w:p>
    <w:p w:rsidR="00796C24" w:rsidRPr="002D0AAB" w:rsidRDefault="00796C24" w:rsidP="002D0AAB">
      <w:pPr>
        <w:pStyle w:val="Textoindependiente"/>
        <w:ind w:left="112" w:right="480"/>
        <w:jc w:val="both"/>
        <w:rPr>
          <w:color w:val="000000" w:themeColor="text1"/>
        </w:rPr>
      </w:pPr>
    </w:p>
    <w:p w:rsidR="00796C24" w:rsidRPr="002D0AAB" w:rsidRDefault="00901EF7" w:rsidP="002D0AAB">
      <w:pPr>
        <w:pStyle w:val="Textoindependiente"/>
        <w:ind w:left="112" w:right="480"/>
        <w:jc w:val="both"/>
        <w:rPr>
          <w:color w:val="000000" w:themeColor="text1"/>
        </w:rPr>
      </w:pPr>
      <w:r w:rsidRPr="002D0AAB">
        <w:rPr>
          <w:color w:val="000000" w:themeColor="text1"/>
        </w:rPr>
        <w:t xml:space="preserve">Los consultores interesados deben prestar atención a la política de conflicto de interés, párrafo 1.9 de las Normas referidas, las cuales podrán ser consultadas en la página Web: </w:t>
      </w:r>
      <w:hyperlink r:id="rId7" w:history="1">
        <w:r w:rsidR="002D0AAB" w:rsidRPr="00065474">
          <w:rPr>
            <w:rStyle w:val="Hipervnculo"/>
          </w:rPr>
          <w:t>http://pubdocs.worldbank.org/en/6911459454616485/Procurement-uidelinesSpanishJuly12014.pdf</w:t>
        </w:r>
      </w:hyperlink>
    </w:p>
    <w:p w:rsidR="00796C24" w:rsidRPr="002D0AAB" w:rsidRDefault="00796C24" w:rsidP="002D0AAB">
      <w:pPr>
        <w:pStyle w:val="Textoindependiente"/>
        <w:ind w:left="112" w:right="480"/>
        <w:jc w:val="both"/>
        <w:rPr>
          <w:color w:val="000000" w:themeColor="text1"/>
        </w:rPr>
      </w:pPr>
    </w:p>
    <w:p w:rsidR="00796C24" w:rsidRPr="002D0AAB" w:rsidRDefault="00901EF7" w:rsidP="002D0AAB">
      <w:pPr>
        <w:pStyle w:val="Textoindependiente"/>
        <w:ind w:left="112" w:right="480"/>
        <w:jc w:val="both"/>
        <w:rPr>
          <w:color w:val="000000" w:themeColor="text1"/>
        </w:rPr>
      </w:pPr>
      <w:r w:rsidRPr="002D0AAB">
        <w:rPr>
          <w:color w:val="000000" w:themeColor="text1"/>
        </w:rPr>
        <w:t xml:space="preserve">Las expresiones de interés deberán ser enviadas vía correo electrónico a la dirección indicada líneas abajo, a más tardar a las </w:t>
      </w:r>
      <w:r w:rsidR="001465E4" w:rsidRPr="002D0AAB">
        <w:rPr>
          <w:color w:val="000000" w:themeColor="text1"/>
        </w:rPr>
        <w:t>24</w:t>
      </w:r>
      <w:r w:rsidRPr="002D0AAB">
        <w:rPr>
          <w:color w:val="000000" w:themeColor="text1"/>
        </w:rPr>
        <w:t xml:space="preserve">:00 horas del día </w:t>
      </w:r>
      <w:r w:rsidR="002D0AAB" w:rsidRPr="002D0AAB">
        <w:rPr>
          <w:color w:val="000000" w:themeColor="text1"/>
        </w:rPr>
        <w:t>31</w:t>
      </w:r>
      <w:r w:rsidRPr="002D0AAB">
        <w:rPr>
          <w:color w:val="000000" w:themeColor="text1"/>
        </w:rPr>
        <w:t xml:space="preserve"> de </w:t>
      </w:r>
      <w:r w:rsidR="002D0AAB" w:rsidRPr="002D0AAB">
        <w:rPr>
          <w:color w:val="000000" w:themeColor="text1"/>
        </w:rPr>
        <w:t>julio</w:t>
      </w:r>
      <w:r w:rsidRPr="002D0AAB">
        <w:rPr>
          <w:color w:val="000000" w:themeColor="text1"/>
        </w:rPr>
        <w:t xml:space="preserve"> de 201</w:t>
      </w:r>
      <w:r w:rsidR="00244E8A" w:rsidRPr="002D0AAB">
        <w:rPr>
          <w:color w:val="000000" w:themeColor="text1"/>
        </w:rPr>
        <w:t>9</w:t>
      </w:r>
      <w:r w:rsidRPr="002D0AAB">
        <w:rPr>
          <w:color w:val="000000" w:themeColor="text1"/>
        </w:rPr>
        <w:t>.</w:t>
      </w:r>
    </w:p>
    <w:p w:rsidR="00796C24" w:rsidRPr="002D0AAB" w:rsidRDefault="00796C24" w:rsidP="002D0AAB">
      <w:pPr>
        <w:pStyle w:val="Textoindependiente"/>
        <w:ind w:left="112" w:right="480"/>
        <w:jc w:val="both"/>
        <w:rPr>
          <w:color w:val="000000" w:themeColor="text1"/>
        </w:rPr>
      </w:pPr>
    </w:p>
    <w:p w:rsidR="002D0AAB" w:rsidRDefault="00901EF7" w:rsidP="002D0AAB">
      <w:pPr>
        <w:pStyle w:val="Textoindependiente"/>
        <w:ind w:left="112" w:right="480"/>
        <w:jc w:val="both"/>
        <w:rPr>
          <w:color w:val="000000" w:themeColor="text1"/>
        </w:rPr>
      </w:pPr>
      <w:r w:rsidRPr="002D0AAB">
        <w:rPr>
          <w:color w:val="000000" w:themeColor="text1"/>
        </w:rPr>
        <w:t xml:space="preserve">Es importante indicar en el asunto del correo de respuesta lo siguiente:” Expresión de interés </w:t>
      </w:r>
    </w:p>
    <w:p w:rsidR="00796C24" w:rsidRPr="002D0AAB" w:rsidRDefault="002D0AAB" w:rsidP="002D0AAB">
      <w:pPr>
        <w:pStyle w:val="Textoindependiente"/>
        <w:ind w:left="112" w:right="480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Pr="002D0AAB">
        <w:rPr>
          <w:color w:val="000000" w:themeColor="text1"/>
        </w:rPr>
        <w:t>specialista de Presupuesto y Finanzas para el Proyecto Mejoramiento y Ampliación de los Servicios del SINACYT</w:t>
      </w:r>
      <w:r w:rsidR="00901EF7" w:rsidRPr="002D0AAB">
        <w:rPr>
          <w:color w:val="000000" w:themeColor="text1"/>
        </w:rPr>
        <w:t>”.</w:t>
      </w:r>
    </w:p>
    <w:p w:rsidR="00796C24" w:rsidRPr="002D0AAB" w:rsidRDefault="00796C24" w:rsidP="002D0AAB">
      <w:pPr>
        <w:pStyle w:val="Textoindependiente"/>
        <w:ind w:left="112" w:right="480"/>
        <w:jc w:val="both"/>
        <w:rPr>
          <w:color w:val="000000" w:themeColor="text1"/>
        </w:rPr>
      </w:pPr>
    </w:p>
    <w:p w:rsidR="00796C24" w:rsidRPr="002D0AAB" w:rsidRDefault="00901EF7" w:rsidP="002D0AAB">
      <w:pPr>
        <w:pStyle w:val="Textoindependiente"/>
        <w:ind w:left="112"/>
        <w:jc w:val="both"/>
        <w:rPr>
          <w:color w:val="000000" w:themeColor="text1"/>
        </w:rPr>
      </w:pPr>
      <w:r w:rsidRPr="002D0AAB">
        <w:rPr>
          <w:color w:val="000000" w:themeColor="text1"/>
        </w:rPr>
        <w:t>FONDECYT</w:t>
      </w:r>
    </w:p>
    <w:p w:rsidR="00796C24" w:rsidRPr="002D0AAB" w:rsidRDefault="00901EF7" w:rsidP="002D0AAB">
      <w:pPr>
        <w:pStyle w:val="Textoindependiente"/>
        <w:spacing w:before="2"/>
        <w:ind w:left="112" w:right="3851"/>
        <w:jc w:val="both"/>
        <w:rPr>
          <w:color w:val="000000" w:themeColor="text1"/>
        </w:rPr>
      </w:pPr>
      <w:r w:rsidRPr="002D0AAB">
        <w:rPr>
          <w:color w:val="000000" w:themeColor="text1"/>
        </w:rPr>
        <w:t>Proyecto Mejoramiento y Ampliación de los Servicios del SINACYT Calle Schell 459 – Miraflores</w:t>
      </w:r>
    </w:p>
    <w:p w:rsidR="00796C24" w:rsidRPr="002D0AAB" w:rsidRDefault="00901EF7" w:rsidP="002D0AAB">
      <w:pPr>
        <w:pStyle w:val="Textoindependiente"/>
        <w:spacing w:line="229" w:lineRule="exact"/>
        <w:ind w:left="112"/>
        <w:jc w:val="both"/>
        <w:rPr>
          <w:color w:val="000000" w:themeColor="text1"/>
        </w:rPr>
      </w:pPr>
      <w:r w:rsidRPr="002D0AAB">
        <w:rPr>
          <w:color w:val="000000" w:themeColor="text1"/>
        </w:rPr>
        <w:t>Teléfono 6440004 anexo 106</w:t>
      </w:r>
    </w:p>
    <w:p w:rsidR="00796C24" w:rsidRPr="002D0AAB" w:rsidRDefault="00901EF7" w:rsidP="002D0AAB">
      <w:pPr>
        <w:pStyle w:val="Textoindependiente"/>
        <w:spacing w:line="229" w:lineRule="exact"/>
        <w:ind w:left="112"/>
        <w:jc w:val="both"/>
        <w:rPr>
          <w:color w:val="000000" w:themeColor="text1"/>
        </w:rPr>
      </w:pPr>
      <w:r w:rsidRPr="002D0AAB">
        <w:rPr>
          <w:color w:val="000000" w:themeColor="text1"/>
        </w:rPr>
        <w:t xml:space="preserve">Correo electrónico: </w:t>
      </w:r>
      <w:hyperlink r:id="rId8" w:history="1">
        <w:hyperlink r:id="rId9" w:history="1">
          <w:r w:rsidR="002D0AAB" w:rsidRPr="002D0AAB">
            <w:rPr>
              <w:rStyle w:val="Hipervnculo"/>
              <w:color w:val="000000" w:themeColor="text1"/>
            </w:rPr>
            <w:t>bm- jguevara@fondecyt.gob.pe</w:t>
          </w:r>
        </w:hyperlink>
        <w:r w:rsidR="000E3244" w:rsidRPr="002D0AAB">
          <w:rPr>
            <w:rStyle w:val="Hipervnculo"/>
            <w:color w:val="000000" w:themeColor="text1"/>
            <w:u w:val="none"/>
          </w:rPr>
          <w:t xml:space="preserve">, </w:t>
        </w:r>
      </w:hyperlink>
      <w:r w:rsidRPr="002D0AAB">
        <w:rPr>
          <w:color w:val="000000" w:themeColor="text1"/>
        </w:rPr>
        <w:t xml:space="preserve">con copia a </w:t>
      </w:r>
      <w:r w:rsidR="002D0AAB" w:rsidRPr="002D0AAB">
        <w:rPr>
          <w:rStyle w:val="Hipervnculo"/>
          <w:color w:val="000000" w:themeColor="text1"/>
        </w:rPr>
        <w:t>bm-mflores@fondecyt.gob.pe</w:t>
      </w:r>
    </w:p>
    <w:p w:rsidR="00796C24" w:rsidRPr="002D0AAB" w:rsidRDefault="00796C24">
      <w:pPr>
        <w:pStyle w:val="Textoindependiente"/>
        <w:rPr>
          <w:color w:val="000000" w:themeColor="text1"/>
        </w:rPr>
      </w:pPr>
    </w:p>
    <w:p w:rsidR="00796C24" w:rsidRPr="002D0AAB" w:rsidRDefault="00796C24">
      <w:pPr>
        <w:pStyle w:val="Textoindependiente"/>
        <w:spacing w:before="3"/>
        <w:rPr>
          <w:color w:val="000000" w:themeColor="text1"/>
        </w:rPr>
      </w:pPr>
    </w:p>
    <w:p w:rsidR="00796C24" w:rsidRPr="002D0AAB" w:rsidRDefault="00901EF7" w:rsidP="000B79DE">
      <w:pPr>
        <w:pStyle w:val="Textoindependiente"/>
        <w:ind w:left="4334" w:right="390"/>
        <w:jc w:val="right"/>
        <w:rPr>
          <w:color w:val="000000" w:themeColor="text1"/>
        </w:rPr>
      </w:pPr>
      <w:r w:rsidRPr="002D0AAB">
        <w:rPr>
          <w:color w:val="000000" w:themeColor="text1"/>
        </w:rPr>
        <w:t xml:space="preserve">Miraflores, </w:t>
      </w:r>
      <w:r w:rsidR="002D0AAB" w:rsidRPr="002D0AAB">
        <w:rPr>
          <w:color w:val="000000" w:themeColor="text1"/>
        </w:rPr>
        <w:t>19</w:t>
      </w:r>
      <w:r w:rsidRPr="002D0AAB">
        <w:rPr>
          <w:color w:val="000000" w:themeColor="text1"/>
        </w:rPr>
        <w:t xml:space="preserve"> de </w:t>
      </w:r>
      <w:r w:rsidR="002D0AAB" w:rsidRPr="002D0AAB">
        <w:rPr>
          <w:color w:val="000000" w:themeColor="text1"/>
        </w:rPr>
        <w:t>julio</w:t>
      </w:r>
      <w:r w:rsidR="000E3244" w:rsidRPr="002D0AAB">
        <w:rPr>
          <w:color w:val="000000" w:themeColor="text1"/>
        </w:rPr>
        <w:t xml:space="preserve"> de 2019</w:t>
      </w:r>
    </w:p>
    <w:p w:rsidR="00796C24" w:rsidRPr="00803EC4" w:rsidRDefault="00796C24">
      <w:pPr>
        <w:pStyle w:val="Textoindependiente"/>
      </w:pPr>
    </w:p>
    <w:p w:rsidR="00796C24" w:rsidRPr="00803EC4" w:rsidRDefault="00796C24" w:rsidP="001F200B">
      <w:pPr>
        <w:pStyle w:val="Textoindependiente"/>
        <w:spacing w:before="59"/>
        <w:ind w:right="501"/>
        <w:sectPr w:rsidR="00796C24" w:rsidRPr="00803EC4" w:rsidSect="00833CF9">
          <w:headerReference w:type="default" r:id="rId10"/>
          <w:footerReference w:type="default" r:id="rId11"/>
          <w:type w:val="continuous"/>
          <w:pgSz w:w="11910" w:h="16840"/>
          <w:pgMar w:top="1620" w:right="1137" w:bottom="1276" w:left="1360" w:header="720" w:footer="720" w:gutter="0"/>
          <w:cols w:space="720"/>
        </w:sectPr>
      </w:pPr>
    </w:p>
    <w:p w:rsidR="00833CF9" w:rsidRPr="00D046AE" w:rsidRDefault="00833CF9" w:rsidP="00833CF9">
      <w:pPr>
        <w:spacing w:after="200"/>
        <w:jc w:val="center"/>
        <w:rPr>
          <w:b/>
          <w:smallCaps/>
          <w:sz w:val="20"/>
          <w:szCs w:val="20"/>
          <w:lang w:val="es-ES_tradnl" w:eastAsia="es-PE"/>
        </w:rPr>
      </w:pPr>
      <w:r w:rsidRPr="00D046AE">
        <w:rPr>
          <w:b/>
          <w:smallCaps/>
          <w:sz w:val="20"/>
          <w:szCs w:val="20"/>
          <w:lang w:val="es-ES_tradnl" w:eastAsia="es-PE"/>
        </w:rPr>
        <w:lastRenderedPageBreak/>
        <w:t>PROYECTO MEJORAMIENTO Y AMPLIACIÓN DEL SISTEMA NACIONAL DE CIENCIA, TECNOLOGÍA E INNOVACIÓN TECNOLÓGICA.</w:t>
      </w:r>
    </w:p>
    <w:p w:rsidR="00833CF9" w:rsidRPr="00D046AE" w:rsidRDefault="00833CF9" w:rsidP="00833CF9">
      <w:pPr>
        <w:jc w:val="center"/>
        <w:rPr>
          <w:b/>
          <w:sz w:val="20"/>
          <w:szCs w:val="20"/>
          <w:lang w:val="es-ES_tradnl" w:eastAsia="es-PE"/>
        </w:rPr>
      </w:pPr>
    </w:p>
    <w:p w:rsidR="002D0AAB" w:rsidRPr="00D133D7" w:rsidRDefault="002D0AAB" w:rsidP="002D0AAB">
      <w:pPr>
        <w:jc w:val="center"/>
        <w:rPr>
          <w:b/>
        </w:rPr>
      </w:pPr>
      <w:bookmarkStart w:id="1" w:name="_Hlk14442721"/>
      <w:r w:rsidRPr="00D133D7">
        <w:rPr>
          <w:b/>
        </w:rPr>
        <w:t>TÉRMINOS DE REFERENCIA</w:t>
      </w:r>
    </w:p>
    <w:p w:rsidR="002D0AAB" w:rsidRDefault="002D0AAB" w:rsidP="002D0AAB">
      <w:pPr>
        <w:jc w:val="center"/>
        <w:rPr>
          <w:b/>
        </w:rPr>
      </w:pPr>
      <w:bookmarkStart w:id="2" w:name="_GoBack"/>
      <w:r w:rsidRPr="00D133D7">
        <w:rPr>
          <w:b/>
        </w:rPr>
        <w:t>Especialista de Presupuesto y Finanzas para el Proyecto Mejoramiento y Ampliación de los Servicios del SINACYT</w:t>
      </w:r>
    </w:p>
    <w:bookmarkEnd w:id="2"/>
    <w:p w:rsidR="002D0AAB" w:rsidRPr="00D133D7" w:rsidRDefault="002D0AAB" w:rsidP="002D0AAB">
      <w:pPr>
        <w:jc w:val="center"/>
        <w:rPr>
          <w:b/>
        </w:rPr>
      </w:pPr>
    </w:p>
    <w:tbl>
      <w:tblPr>
        <w:tblStyle w:val="Tablaconcuadrcula"/>
        <w:tblW w:w="9563" w:type="dxa"/>
        <w:jc w:val="center"/>
        <w:tblLook w:val="04A0" w:firstRow="1" w:lastRow="0" w:firstColumn="1" w:lastColumn="0" w:noHBand="0" w:noVBand="1"/>
      </w:tblPr>
      <w:tblGrid>
        <w:gridCol w:w="9563"/>
      </w:tblGrid>
      <w:tr w:rsidR="002D0AAB" w:rsidRPr="00D133D7" w:rsidTr="00F13E86">
        <w:trPr>
          <w:trHeight w:val="413"/>
          <w:jc w:val="center"/>
        </w:trPr>
        <w:tc>
          <w:tcPr>
            <w:tcW w:w="9563" w:type="dxa"/>
            <w:vAlign w:val="center"/>
          </w:tcPr>
          <w:p w:rsidR="002D0AAB" w:rsidRPr="00D133D7" w:rsidRDefault="002D0AAB" w:rsidP="00F13E86">
            <w:pPr>
              <w:contextualSpacing/>
              <w:rPr>
                <w:b/>
                <w:sz w:val="20"/>
                <w:szCs w:val="20"/>
              </w:rPr>
            </w:pPr>
            <w:r w:rsidRPr="00D133D7">
              <w:rPr>
                <w:b/>
                <w:sz w:val="20"/>
                <w:szCs w:val="20"/>
              </w:rPr>
              <w:t>1. ANTECEDENTES</w:t>
            </w:r>
          </w:p>
        </w:tc>
      </w:tr>
      <w:tr w:rsidR="002D0AAB" w:rsidRPr="00D133D7" w:rsidTr="00F13E86">
        <w:trPr>
          <w:jc w:val="center"/>
        </w:trPr>
        <w:tc>
          <w:tcPr>
            <w:tcW w:w="9563" w:type="dxa"/>
          </w:tcPr>
          <w:p w:rsidR="002D0AAB" w:rsidRPr="00D133D7" w:rsidRDefault="002D0AAB" w:rsidP="00F13E86">
            <w:pPr>
              <w:rPr>
                <w:sz w:val="20"/>
                <w:szCs w:val="20"/>
              </w:rPr>
            </w:pPr>
          </w:p>
          <w:p w:rsidR="002D0AAB" w:rsidRPr="00D133D7" w:rsidRDefault="002D0AAB" w:rsidP="002D0AAB">
            <w:pPr>
              <w:jc w:val="both"/>
              <w:rPr>
                <w:b/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 xml:space="preserve">El 08 de febrero del 2017 el Gobierno de la República del Perú firmó el Acuerdo de Préstamo Nº8682-PE con el Banco Mundial para financiar el </w:t>
            </w:r>
            <w:r w:rsidRPr="00D133D7">
              <w:rPr>
                <w:b/>
                <w:sz w:val="20"/>
                <w:szCs w:val="20"/>
              </w:rPr>
              <w:t>Proyecto: Mejoramiento y ampliación de los servicios del Sistema Nacional de Ciencia, Tecnología e innovación Tecnológica (SINACYT).</w:t>
            </w:r>
          </w:p>
          <w:p w:rsidR="002D0AAB" w:rsidRPr="00D133D7" w:rsidRDefault="002D0AAB" w:rsidP="002D0AAB">
            <w:pPr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 xml:space="preserve">El objetivo del Proyecto es mejorar el desempeño del SINACYT, con la finalidad de contribuir a la diversificación económica y competitiva del Perú, ello ayudará a reducir la vulnerabilidad del aparato productivo y finalmente lograr un desarrollo sostenible basado en el conocimiento. El Proyecto tiene un costo total de cien millones de dólares americanos ($100, 000,000.00) y un periodo de ejecución de cuatro (4) años.  </w:t>
            </w:r>
          </w:p>
          <w:p w:rsidR="002D0AAB" w:rsidRPr="00D133D7" w:rsidRDefault="002D0AAB" w:rsidP="002D0AAB">
            <w:pPr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>Consta de los siguientes componentes:</w:t>
            </w:r>
          </w:p>
          <w:p w:rsidR="002D0AAB" w:rsidRPr="00D133D7" w:rsidRDefault="002D0AAB" w:rsidP="002D0AAB">
            <w:pPr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  <w:u w:val="single"/>
              </w:rPr>
              <w:t>Componente 1:</w:t>
            </w:r>
            <w:r w:rsidRPr="00D133D7">
              <w:rPr>
                <w:sz w:val="20"/>
                <w:szCs w:val="20"/>
              </w:rPr>
              <w:t xml:space="preserve"> Mejoramiento de la institucionalidad y gobernanza del SINACYT. ($ 10 571 581,00) El objetivo de este componente es implementar un nuevo marco normativo para le SINACYT y un nuevo plan estratégico para el desarrollo de CTI, que promueva el crecimiento sostenible a través de la diversificación productiva, mayor complejidad de la producción y el incremento de la inversión de CTI.  </w:t>
            </w:r>
          </w:p>
          <w:p w:rsidR="002D0AAB" w:rsidRPr="00D133D7" w:rsidRDefault="002D0AAB" w:rsidP="002D0AAB">
            <w:pPr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  <w:u w:val="single"/>
              </w:rPr>
              <w:t>Componente 2:</w:t>
            </w:r>
            <w:r w:rsidRPr="00D133D7">
              <w:rPr>
                <w:sz w:val="20"/>
                <w:szCs w:val="20"/>
              </w:rPr>
              <w:t xml:space="preserve"> Identificación de Prioridades, asignación de recursos y fortalecimiento de capacidades de los actores del SINACYT. ($ 11 514 510,00) El objetivo de este componente es lograr el desarrollo de nuevos y mejorados productos o servicios intensivos en conocimiento, con altas probabilidades de inserción en el mercado global. </w:t>
            </w:r>
          </w:p>
          <w:p w:rsidR="002D0AAB" w:rsidRPr="00D133D7" w:rsidRDefault="002D0AAB" w:rsidP="002D0AAB">
            <w:pPr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  <w:u w:val="single"/>
              </w:rPr>
              <w:t>Componente 3:</w:t>
            </w:r>
            <w:r w:rsidRPr="00D133D7">
              <w:rPr>
                <w:sz w:val="20"/>
                <w:szCs w:val="20"/>
              </w:rPr>
              <w:t xml:space="preserve"> Desarrollar el SINACYT a través de becas, financiamiento de equipos y proyectos de I+D+i. ($ 73 676 818,00). El objetivo de este componente es desarrollar el SINACYT facilitando los recursos necesarios para llevar a cabo investigación aplicada. </w:t>
            </w:r>
          </w:p>
          <w:p w:rsidR="002D0AAB" w:rsidRPr="00D133D7" w:rsidRDefault="002D0AAB" w:rsidP="002D0AAB">
            <w:pPr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  <w:u w:val="single"/>
              </w:rPr>
              <w:t>Componente 4:</w:t>
            </w:r>
            <w:r w:rsidRPr="00D133D7">
              <w:rPr>
                <w:sz w:val="20"/>
                <w:szCs w:val="20"/>
              </w:rPr>
              <w:t xml:space="preserve"> Gestión de Proyecto ($ 4 237 091,00), el objetivo de este componente es fortalecer la capacidad institucional y organizativa de FONDECYT, necesaria para la implementación exitosa de las actividades apoyadas por el Proyecto, incluyendo el cumplimiento de los requisitos de adquisiciones y contrataciones, salvaguardas, gestión financiera y supervisión y evaluación. </w:t>
            </w:r>
          </w:p>
          <w:p w:rsidR="002D0AAB" w:rsidRPr="00D133D7" w:rsidRDefault="002D0AAB" w:rsidP="00F13E86">
            <w:pPr>
              <w:contextualSpacing/>
              <w:rPr>
                <w:sz w:val="20"/>
                <w:szCs w:val="20"/>
              </w:rPr>
            </w:pPr>
          </w:p>
        </w:tc>
      </w:tr>
      <w:tr w:rsidR="002D0AAB" w:rsidRPr="00D133D7" w:rsidTr="00F13E86">
        <w:trPr>
          <w:trHeight w:val="463"/>
          <w:jc w:val="center"/>
        </w:trPr>
        <w:tc>
          <w:tcPr>
            <w:tcW w:w="9563" w:type="dxa"/>
            <w:vAlign w:val="center"/>
          </w:tcPr>
          <w:p w:rsidR="002D0AAB" w:rsidRPr="00D133D7" w:rsidRDefault="002D0AAB" w:rsidP="00F13E86">
            <w:pPr>
              <w:contextualSpacing/>
              <w:rPr>
                <w:b/>
                <w:sz w:val="20"/>
                <w:szCs w:val="20"/>
              </w:rPr>
            </w:pPr>
            <w:r w:rsidRPr="00D133D7">
              <w:rPr>
                <w:b/>
                <w:sz w:val="20"/>
                <w:szCs w:val="20"/>
              </w:rPr>
              <w:t>2.OBJETIVO(S) DE LA CONSULTORIA</w:t>
            </w:r>
          </w:p>
        </w:tc>
      </w:tr>
      <w:tr w:rsidR="002D0AAB" w:rsidRPr="00D133D7" w:rsidTr="00F13E86">
        <w:trPr>
          <w:jc w:val="center"/>
        </w:trPr>
        <w:tc>
          <w:tcPr>
            <w:tcW w:w="9563" w:type="dxa"/>
          </w:tcPr>
          <w:p w:rsidR="002D0AAB" w:rsidRPr="00D133D7" w:rsidRDefault="002D0AAB" w:rsidP="00F13E86">
            <w:pPr>
              <w:rPr>
                <w:sz w:val="14"/>
                <w:szCs w:val="20"/>
              </w:rPr>
            </w:pPr>
          </w:p>
          <w:p w:rsidR="002D0AAB" w:rsidRDefault="002D0AAB" w:rsidP="00F13E86">
            <w:pPr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 xml:space="preserve">Contratar a una persona natural para realizar la programación, control y evaluación del presupuesto institucional del Proyecto “Mejoramiento y Ampliación del Sistema Nacional de Ciencia y tecnología e Innovación”. </w:t>
            </w:r>
          </w:p>
          <w:p w:rsidR="002D0AAB" w:rsidRPr="00D133D7" w:rsidRDefault="002D0AAB" w:rsidP="00F13E86">
            <w:pPr>
              <w:rPr>
                <w:sz w:val="20"/>
                <w:szCs w:val="20"/>
              </w:rPr>
            </w:pPr>
          </w:p>
        </w:tc>
      </w:tr>
      <w:tr w:rsidR="002D0AAB" w:rsidRPr="00D133D7" w:rsidTr="00F13E86">
        <w:trPr>
          <w:trHeight w:val="529"/>
          <w:jc w:val="center"/>
        </w:trPr>
        <w:tc>
          <w:tcPr>
            <w:tcW w:w="9563" w:type="dxa"/>
            <w:vAlign w:val="center"/>
          </w:tcPr>
          <w:p w:rsidR="002D0AAB" w:rsidRPr="00D133D7" w:rsidRDefault="002D0AAB" w:rsidP="00F13E86">
            <w:pPr>
              <w:rPr>
                <w:b/>
                <w:sz w:val="20"/>
                <w:szCs w:val="20"/>
              </w:rPr>
            </w:pPr>
            <w:r w:rsidRPr="00D133D7">
              <w:rPr>
                <w:b/>
                <w:sz w:val="20"/>
                <w:szCs w:val="20"/>
              </w:rPr>
              <w:t>3.PERFIL PROFESIONAL MINIMO:</w:t>
            </w:r>
          </w:p>
        </w:tc>
      </w:tr>
      <w:tr w:rsidR="002D0AAB" w:rsidRPr="00D133D7" w:rsidTr="00F13E86">
        <w:trPr>
          <w:trHeight w:val="1146"/>
          <w:jc w:val="center"/>
        </w:trPr>
        <w:tc>
          <w:tcPr>
            <w:tcW w:w="9563" w:type="dxa"/>
          </w:tcPr>
          <w:p w:rsidR="002D0AAB" w:rsidRPr="00D133D7" w:rsidRDefault="002D0AAB" w:rsidP="00F13E86">
            <w:pPr>
              <w:ind w:left="742"/>
              <w:rPr>
                <w:sz w:val="20"/>
                <w:szCs w:val="20"/>
              </w:rPr>
            </w:pPr>
          </w:p>
          <w:p w:rsidR="002D0AAB" w:rsidRPr="00D133D7" w:rsidRDefault="002D0AAB" w:rsidP="002D0AAB">
            <w:pPr>
              <w:numPr>
                <w:ilvl w:val="0"/>
                <w:numId w:val="36"/>
              </w:numPr>
              <w:autoSpaceDN/>
              <w:ind w:left="742" w:hanging="610"/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>Profesional titulado en Economía, Administración, Contabilidad, Ingeniería o carreras afines.</w:t>
            </w:r>
          </w:p>
          <w:p w:rsidR="002D0AAB" w:rsidRPr="00D133D7" w:rsidRDefault="002D0AAB" w:rsidP="002D0AAB">
            <w:pPr>
              <w:numPr>
                <w:ilvl w:val="0"/>
                <w:numId w:val="36"/>
              </w:numPr>
              <w:autoSpaceDN/>
              <w:ind w:left="742" w:hanging="610"/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>Con cinco (05) años de experiencia en el sector público y/o privado.</w:t>
            </w:r>
          </w:p>
          <w:p w:rsidR="002D0AAB" w:rsidRPr="00D133D7" w:rsidRDefault="002D0AAB" w:rsidP="002D0AAB">
            <w:pPr>
              <w:numPr>
                <w:ilvl w:val="0"/>
                <w:numId w:val="36"/>
              </w:numPr>
              <w:autoSpaceDN/>
              <w:ind w:left="742" w:hanging="610"/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>Un año de experiencia realizando la programación del presupuesto vinculados a proyectos de inversión en el sector público financiados con fuentes de endeudamiento del BIRF o BID.</w:t>
            </w:r>
          </w:p>
          <w:p w:rsidR="002D0AAB" w:rsidRPr="00D133D7" w:rsidRDefault="002D0AAB" w:rsidP="002D0AAB">
            <w:pPr>
              <w:numPr>
                <w:ilvl w:val="0"/>
                <w:numId w:val="36"/>
              </w:numPr>
              <w:autoSpaceDN/>
              <w:ind w:left="742" w:hanging="610"/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>Con experiencia en el uso de software SIAF, módulo de presupuestos y administrativo.</w:t>
            </w:r>
          </w:p>
          <w:p w:rsidR="002D0AAB" w:rsidRPr="00D133D7" w:rsidRDefault="002D0AAB" w:rsidP="00F13E86">
            <w:pPr>
              <w:rPr>
                <w:sz w:val="20"/>
                <w:szCs w:val="20"/>
              </w:rPr>
            </w:pPr>
          </w:p>
        </w:tc>
      </w:tr>
      <w:tr w:rsidR="002D0AAB" w:rsidRPr="00D133D7" w:rsidTr="00F13E86">
        <w:trPr>
          <w:trHeight w:val="430"/>
          <w:jc w:val="center"/>
        </w:trPr>
        <w:tc>
          <w:tcPr>
            <w:tcW w:w="9563" w:type="dxa"/>
            <w:vAlign w:val="center"/>
          </w:tcPr>
          <w:p w:rsidR="002D0AAB" w:rsidRPr="00D133D7" w:rsidRDefault="002D0AAB" w:rsidP="00F13E86">
            <w:pPr>
              <w:contextualSpacing/>
              <w:rPr>
                <w:b/>
                <w:sz w:val="20"/>
                <w:szCs w:val="20"/>
              </w:rPr>
            </w:pPr>
            <w:r w:rsidRPr="00D133D7">
              <w:rPr>
                <w:b/>
                <w:sz w:val="20"/>
                <w:szCs w:val="20"/>
              </w:rPr>
              <w:t>4. CRITERIOS DE SELECCIÓN</w:t>
            </w:r>
          </w:p>
        </w:tc>
      </w:tr>
      <w:tr w:rsidR="002D0AAB" w:rsidRPr="00D133D7" w:rsidTr="00F13E86">
        <w:trPr>
          <w:trHeight w:val="5654"/>
          <w:jc w:val="center"/>
        </w:trPr>
        <w:tc>
          <w:tcPr>
            <w:tcW w:w="9563" w:type="dxa"/>
          </w:tcPr>
          <w:p w:rsidR="002D0AAB" w:rsidRPr="00D133D7" w:rsidRDefault="002D0AAB" w:rsidP="00F13E86">
            <w:pPr>
              <w:rPr>
                <w:sz w:val="20"/>
                <w:szCs w:val="20"/>
              </w:rPr>
            </w:pPr>
          </w:p>
          <w:p w:rsidR="002D0AAB" w:rsidRPr="00D133D7" w:rsidRDefault="002D0AAB" w:rsidP="002D0AAB">
            <w:pPr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 xml:space="preserve">Con los candidatos que cumplan el PERFIL MÍNIMO REQUERIDO, se realizará la comparación y evaluación de las hojas de vidas, de acuerdo con los siguientes criterios de selección:   </w:t>
            </w:r>
          </w:p>
          <w:p w:rsidR="002D0AAB" w:rsidRPr="00D133D7" w:rsidRDefault="002D0AAB" w:rsidP="00F13E8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3"/>
              <w:gridCol w:w="2079"/>
              <w:gridCol w:w="911"/>
              <w:gridCol w:w="1151"/>
            </w:tblGrid>
            <w:tr w:rsidR="002D0AAB" w:rsidRPr="00D133D7" w:rsidTr="00F13E86">
              <w:trPr>
                <w:trHeight w:val="495"/>
                <w:jc w:val="center"/>
              </w:trPr>
              <w:tc>
                <w:tcPr>
                  <w:tcW w:w="4813" w:type="dxa"/>
                  <w:shd w:val="clear" w:color="auto" w:fill="auto"/>
                  <w:vAlign w:val="center"/>
                  <w:hideMark/>
                </w:tcPr>
                <w:p w:rsidR="002D0AAB" w:rsidRPr="00D133D7" w:rsidRDefault="002D0AAB" w:rsidP="00F13E86">
                  <w:pPr>
                    <w:rPr>
                      <w:b/>
                      <w:sz w:val="18"/>
                      <w:szCs w:val="20"/>
                    </w:rPr>
                  </w:pPr>
                  <w:r w:rsidRPr="00D133D7">
                    <w:rPr>
                      <w:b/>
                      <w:sz w:val="18"/>
                      <w:szCs w:val="20"/>
                    </w:rPr>
                    <w:t>Criterios de Selección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  <w:hideMark/>
                </w:tcPr>
                <w:p w:rsidR="002D0AAB" w:rsidRPr="00D133D7" w:rsidRDefault="002D0AAB" w:rsidP="00F13E86">
                  <w:pPr>
                    <w:rPr>
                      <w:b/>
                      <w:sz w:val="18"/>
                      <w:szCs w:val="20"/>
                    </w:rPr>
                  </w:pPr>
                  <w:r w:rsidRPr="00D133D7">
                    <w:rPr>
                      <w:b/>
                      <w:sz w:val="18"/>
                      <w:szCs w:val="20"/>
                    </w:rPr>
                    <w:t>Rango</w:t>
                  </w:r>
                </w:p>
              </w:tc>
              <w:tc>
                <w:tcPr>
                  <w:tcW w:w="911" w:type="dxa"/>
                  <w:shd w:val="clear" w:color="auto" w:fill="auto"/>
                  <w:vAlign w:val="center"/>
                  <w:hideMark/>
                </w:tcPr>
                <w:p w:rsidR="002D0AAB" w:rsidRPr="00D133D7" w:rsidRDefault="002D0AAB" w:rsidP="00F13E86">
                  <w:pPr>
                    <w:rPr>
                      <w:b/>
                      <w:sz w:val="18"/>
                      <w:szCs w:val="20"/>
                    </w:rPr>
                  </w:pPr>
                  <w:r w:rsidRPr="00D133D7">
                    <w:rPr>
                      <w:b/>
                      <w:sz w:val="18"/>
                      <w:szCs w:val="20"/>
                    </w:rPr>
                    <w:t>Puntaje Máximo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  <w:hideMark/>
                </w:tcPr>
                <w:p w:rsidR="002D0AAB" w:rsidRPr="00D133D7" w:rsidRDefault="002D0AAB" w:rsidP="00F13E86">
                  <w:pPr>
                    <w:rPr>
                      <w:b/>
                      <w:sz w:val="18"/>
                      <w:szCs w:val="20"/>
                    </w:rPr>
                  </w:pPr>
                  <w:r w:rsidRPr="00D133D7">
                    <w:rPr>
                      <w:b/>
                      <w:sz w:val="18"/>
                      <w:szCs w:val="20"/>
                    </w:rPr>
                    <w:t>Puntaje total</w:t>
                  </w:r>
                </w:p>
              </w:tc>
            </w:tr>
            <w:tr w:rsidR="002D0AAB" w:rsidRPr="00D133D7" w:rsidTr="00F13E86">
              <w:trPr>
                <w:trHeight w:val="495"/>
                <w:jc w:val="center"/>
              </w:trPr>
              <w:tc>
                <w:tcPr>
                  <w:tcW w:w="4813" w:type="dxa"/>
                  <w:vMerge w:val="restart"/>
                  <w:shd w:val="clear" w:color="auto" w:fill="auto"/>
                  <w:vAlign w:val="center"/>
                </w:tcPr>
                <w:p w:rsidR="002D0AAB" w:rsidRPr="00D133D7" w:rsidRDefault="002D0AAB" w:rsidP="00F13E86">
                  <w:pPr>
                    <w:rPr>
                      <w:sz w:val="18"/>
                      <w:szCs w:val="20"/>
                    </w:rPr>
                  </w:pPr>
                  <w:r w:rsidRPr="00D133D7">
                    <w:rPr>
                      <w:sz w:val="18"/>
                      <w:szCs w:val="20"/>
                    </w:rPr>
                    <w:t>1. Experiencia realizando la programación del presupuesto vinculados a proyectos de inversión en el sector público financiados con fuentes de endeudamiento del BIRF o BID.</w:t>
                  </w:r>
                </w:p>
                <w:p w:rsidR="002D0AAB" w:rsidRPr="00D133D7" w:rsidRDefault="002D0AAB" w:rsidP="00F13E86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:rsidR="002D0AAB" w:rsidRPr="00D133D7" w:rsidRDefault="002D0AAB" w:rsidP="00F13E86">
                  <w:pPr>
                    <w:rPr>
                      <w:sz w:val="18"/>
                      <w:szCs w:val="20"/>
                    </w:rPr>
                  </w:pPr>
                  <w:r w:rsidRPr="00D133D7">
                    <w:rPr>
                      <w:sz w:val="18"/>
                      <w:szCs w:val="20"/>
                    </w:rPr>
                    <w:t>Más de 01 año y Hasta 03 años</w:t>
                  </w:r>
                </w:p>
              </w:tc>
              <w:tc>
                <w:tcPr>
                  <w:tcW w:w="911" w:type="dxa"/>
                  <w:shd w:val="clear" w:color="auto" w:fill="auto"/>
                  <w:vAlign w:val="center"/>
                </w:tcPr>
                <w:p w:rsidR="002D0AAB" w:rsidRPr="00D133D7" w:rsidRDefault="002D0AAB" w:rsidP="00F13E86">
                  <w:pPr>
                    <w:jc w:val="center"/>
                    <w:rPr>
                      <w:sz w:val="18"/>
                      <w:szCs w:val="20"/>
                    </w:rPr>
                  </w:pPr>
                  <w:r w:rsidRPr="00D133D7">
                    <w:rPr>
                      <w:sz w:val="18"/>
                      <w:szCs w:val="20"/>
                    </w:rPr>
                    <w:t>30</w:t>
                  </w:r>
                </w:p>
              </w:tc>
              <w:tc>
                <w:tcPr>
                  <w:tcW w:w="1151" w:type="dxa"/>
                  <w:vMerge w:val="restart"/>
                  <w:shd w:val="clear" w:color="auto" w:fill="auto"/>
                  <w:noWrap/>
                  <w:vAlign w:val="center"/>
                </w:tcPr>
                <w:p w:rsidR="002D0AAB" w:rsidRPr="00D133D7" w:rsidRDefault="002D0AAB" w:rsidP="00F13E86">
                  <w:pPr>
                    <w:jc w:val="center"/>
                    <w:rPr>
                      <w:sz w:val="18"/>
                      <w:szCs w:val="20"/>
                    </w:rPr>
                  </w:pPr>
                  <w:r w:rsidRPr="00D133D7">
                    <w:rPr>
                      <w:sz w:val="18"/>
                      <w:szCs w:val="20"/>
                    </w:rPr>
                    <w:t>50</w:t>
                  </w:r>
                </w:p>
              </w:tc>
            </w:tr>
            <w:tr w:rsidR="002D0AAB" w:rsidRPr="00D133D7" w:rsidTr="00F13E86">
              <w:trPr>
                <w:trHeight w:val="495"/>
                <w:jc w:val="center"/>
              </w:trPr>
              <w:tc>
                <w:tcPr>
                  <w:tcW w:w="4813" w:type="dxa"/>
                  <w:vMerge/>
                  <w:shd w:val="clear" w:color="auto" w:fill="auto"/>
                  <w:vAlign w:val="center"/>
                </w:tcPr>
                <w:p w:rsidR="002D0AAB" w:rsidRPr="00D133D7" w:rsidRDefault="002D0AAB" w:rsidP="00F13E86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:rsidR="002D0AAB" w:rsidRPr="00D133D7" w:rsidRDefault="002D0AAB" w:rsidP="00F13E86">
                  <w:pPr>
                    <w:rPr>
                      <w:sz w:val="18"/>
                      <w:szCs w:val="20"/>
                    </w:rPr>
                  </w:pPr>
                  <w:r w:rsidRPr="00D133D7">
                    <w:rPr>
                      <w:sz w:val="18"/>
                      <w:szCs w:val="20"/>
                    </w:rPr>
                    <w:t>Más de 03 años y Hasta 05 años</w:t>
                  </w:r>
                </w:p>
              </w:tc>
              <w:tc>
                <w:tcPr>
                  <w:tcW w:w="911" w:type="dxa"/>
                  <w:shd w:val="clear" w:color="auto" w:fill="auto"/>
                  <w:vAlign w:val="center"/>
                </w:tcPr>
                <w:p w:rsidR="002D0AAB" w:rsidRPr="00D133D7" w:rsidRDefault="002D0AAB" w:rsidP="00F13E86">
                  <w:pPr>
                    <w:jc w:val="center"/>
                    <w:rPr>
                      <w:sz w:val="18"/>
                      <w:szCs w:val="20"/>
                    </w:rPr>
                  </w:pPr>
                  <w:r w:rsidRPr="00D133D7">
                    <w:rPr>
                      <w:sz w:val="18"/>
                      <w:szCs w:val="20"/>
                    </w:rPr>
                    <w:t>40</w:t>
                  </w:r>
                </w:p>
              </w:tc>
              <w:tc>
                <w:tcPr>
                  <w:tcW w:w="1151" w:type="dxa"/>
                  <w:vMerge/>
                  <w:shd w:val="clear" w:color="auto" w:fill="auto"/>
                  <w:noWrap/>
                  <w:vAlign w:val="center"/>
                </w:tcPr>
                <w:p w:rsidR="002D0AAB" w:rsidRPr="00D133D7" w:rsidRDefault="002D0AAB" w:rsidP="00F13E86">
                  <w:pPr>
                    <w:jc w:val="center"/>
                    <w:rPr>
                      <w:sz w:val="18"/>
                      <w:szCs w:val="20"/>
                    </w:rPr>
                  </w:pPr>
                </w:p>
              </w:tc>
            </w:tr>
            <w:tr w:rsidR="002D0AAB" w:rsidRPr="00D133D7" w:rsidTr="00F13E86">
              <w:trPr>
                <w:trHeight w:val="495"/>
                <w:jc w:val="center"/>
              </w:trPr>
              <w:tc>
                <w:tcPr>
                  <w:tcW w:w="4813" w:type="dxa"/>
                  <w:vMerge/>
                  <w:shd w:val="clear" w:color="auto" w:fill="auto"/>
                  <w:vAlign w:val="center"/>
                </w:tcPr>
                <w:p w:rsidR="002D0AAB" w:rsidRPr="00D133D7" w:rsidRDefault="002D0AAB" w:rsidP="00F13E86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:rsidR="002D0AAB" w:rsidRPr="00D133D7" w:rsidRDefault="002D0AAB" w:rsidP="00F13E86">
                  <w:pPr>
                    <w:rPr>
                      <w:sz w:val="18"/>
                      <w:szCs w:val="20"/>
                    </w:rPr>
                  </w:pPr>
                  <w:r w:rsidRPr="00D133D7">
                    <w:rPr>
                      <w:sz w:val="18"/>
                      <w:szCs w:val="20"/>
                    </w:rPr>
                    <w:t>Más de 05 años</w:t>
                  </w:r>
                </w:p>
              </w:tc>
              <w:tc>
                <w:tcPr>
                  <w:tcW w:w="911" w:type="dxa"/>
                  <w:shd w:val="clear" w:color="auto" w:fill="auto"/>
                  <w:vAlign w:val="center"/>
                </w:tcPr>
                <w:p w:rsidR="002D0AAB" w:rsidRPr="00D133D7" w:rsidRDefault="002D0AAB" w:rsidP="00F13E86">
                  <w:pPr>
                    <w:jc w:val="center"/>
                    <w:rPr>
                      <w:sz w:val="18"/>
                      <w:szCs w:val="20"/>
                    </w:rPr>
                  </w:pPr>
                  <w:r w:rsidRPr="00D133D7">
                    <w:rPr>
                      <w:sz w:val="18"/>
                      <w:szCs w:val="20"/>
                    </w:rPr>
                    <w:t>50</w:t>
                  </w:r>
                </w:p>
              </w:tc>
              <w:tc>
                <w:tcPr>
                  <w:tcW w:w="1151" w:type="dxa"/>
                  <w:vMerge/>
                  <w:shd w:val="clear" w:color="auto" w:fill="auto"/>
                  <w:noWrap/>
                  <w:vAlign w:val="center"/>
                </w:tcPr>
                <w:p w:rsidR="002D0AAB" w:rsidRPr="00D133D7" w:rsidRDefault="002D0AAB" w:rsidP="00F13E86">
                  <w:pPr>
                    <w:jc w:val="center"/>
                    <w:rPr>
                      <w:sz w:val="18"/>
                      <w:szCs w:val="20"/>
                    </w:rPr>
                  </w:pPr>
                </w:p>
              </w:tc>
            </w:tr>
            <w:tr w:rsidR="002D0AAB" w:rsidRPr="00D133D7" w:rsidTr="00F13E86">
              <w:trPr>
                <w:trHeight w:val="597"/>
                <w:jc w:val="center"/>
              </w:trPr>
              <w:tc>
                <w:tcPr>
                  <w:tcW w:w="4813" w:type="dxa"/>
                  <w:vMerge w:val="restart"/>
                  <w:shd w:val="clear" w:color="auto" w:fill="auto"/>
                  <w:vAlign w:val="center"/>
                  <w:hideMark/>
                </w:tcPr>
                <w:p w:rsidR="002D0AAB" w:rsidRPr="00D133D7" w:rsidRDefault="002D0AAB" w:rsidP="00F13E86">
                  <w:pPr>
                    <w:rPr>
                      <w:sz w:val="18"/>
                      <w:szCs w:val="20"/>
                    </w:rPr>
                  </w:pPr>
                  <w:r w:rsidRPr="00D133D7">
                    <w:rPr>
                      <w:sz w:val="18"/>
                      <w:szCs w:val="20"/>
                    </w:rPr>
                    <w:t>2. Experiencia con proyectos y/o programas de fondos concursables financiados por el Banco Mundial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  <w:hideMark/>
                </w:tcPr>
                <w:p w:rsidR="002D0AAB" w:rsidRPr="00D133D7" w:rsidRDefault="002D0AAB" w:rsidP="00F13E86">
                  <w:pPr>
                    <w:rPr>
                      <w:sz w:val="18"/>
                      <w:szCs w:val="20"/>
                    </w:rPr>
                  </w:pPr>
                  <w:r w:rsidRPr="00D133D7">
                    <w:rPr>
                      <w:sz w:val="18"/>
                      <w:szCs w:val="20"/>
                    </w:rPr>
                    <w:t xml:space="preserve">Más de 01 año y Hasta 03 años </w:t>
                  </w:r>
                </w:p>
              </w:tc>
              <w:tc>
                <w:tcPr>
                  <w:tcW w:w="911" w:type="dxa"/>
                  <w:shd w:val="clear" w:color="auto" w:fill="auto"/>
                  <w:vAlign w:val="center"/>
                  <w:hideMark/>
                </w:tcPr>
                <w:p w:rsidR="002D0AAB" w:rsidRPr="00D133D7" w:rsidRDefault="002D0AAB" w:rsidP="00F13E86">
                  <w:pPr>
                    <w:jc w:val="center"/>
                    <w:rPr>
                      <w:sz w:val="18"/>
                      <w:szCs w:val="20"/>
                    </w:rPr>
                  </w:pPr>
                  <w:r w:rsidRPr="00D133D7">
                    <w:rPr>
                      <w:sz w:val="18"/>
                      <w:szCs w:val="20"/>
                    </w:rPr>
                    <w:t>20</w:t>
                  </w:r>
                </w:p>
              </w:tc>
              <w:tc>
                <w:tcPr>
                  <w:tcW w:w="115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2D0AAB" w:rsidRPr="00D133D7" w:rsidRDefault="002D0AAB" w:rsidP="00F13E86">
                  <w:pPr>
                    <w:jc w:val="center"/>
                    <w:rPr>
                      <w:sz w:val="18"/>
                      <w:szCs w:val="20"/>
                    </w:rPr>
                  </w:pPr>
                </w:p>
                <w:p w:rsidR="002D0AAB" w:rsidRPr="00D133D7" w:rsidRDefault="002D0AAB" w:rsidP="00F13E86">
                  <w:pPr>
                    <w:jc w:val="center"/>
                    <w:rPr>
                      <w:sz w:val="18"/>
                      <w:szCs w:val="20"/>
                    </w:rPr>
                  </w:pPr>
                  <w:r w:rsidRPr="00D133D7">
                    <w:rPr>
                      <w:sz w:val="18"/>
                      <w:szCs w:val="20"/>
                    </w:rPr>
                    <w:t>30</w:t>
                  </w:r>
                </w:p>
              </w:tc>
            </w:tr>
            <w:tr w:rsidR="002D0AAB" w:rsidRPr="00D133D7" w:rsidTr="00F13E86">
              <w:trPr>
                <w:trHeight w:val="297"/>
                <w:jc w:val="center"/>
              </w:trPr>
              <w:tc>
                <w:tcPr>
                  <w:tcW w:w="4813" w:type="dxa"/>
                  <w:vMerge/>
                  <w:shd w:val="clear" w:color="auto" w:fill="auto"/>
                  <w:vAlign w:val="center"/>
                  <w:hideMark/>
                </w:tcPr>
                <w:p w:rsidR="002D0AAB" w:rsidRPr="00D133D7" w:rsidRDefault="002D0AAB" w:rsidP="00F13E86">
                  <w:pPr>
                    <w:rPr>
                      <w:sz w:val="18"/>
                      <w:szCs w:val="20"/>
                      <w:rPrChange w:id="3" w:author="Sandra Ximena Enciso Gaitan" w:date="2017-09-28T14:53:00Z">
                        <w:rPr/>
                      </w:rPrChange>
                    </w:rPr>
                  </w:pPr>
                </w:p>
              </w:tc>
              <w:tc>
                <w:tcPr>
                  <w:tcW w:w="2079" w:type="dxa"/>
                  <w:shd w:val="clear" w:color="auto" w:fill="auto"/>
                  <w:vAlign w:val="center"/>
                  <w:hideMark/>
                </w:tcPr>
                <w:p w:rsidR="002D0AAB" w:rsidRPr="00D133D7" w:rsidRDefault="002D0AAB" w:rsidP="00F13E86">
                  <w:pPr>
                    <w:rPr>
                      <w:sz w:val="18"/>
                      <w:szCs w:val="20"/>
                    </w:rPr>
                  </w:pPr>
                  <w:r w:rsidRPr="00D133D7">
                    <w:rPr>
                      <w:sz w:val="18"/>
                      <w:szCs w:val="20"/>
                    </w:rPr>
                    <w:t>Más de 03 años.</w:t>
                  </w:r>
                </w:p>
              </w:tc>
              <w:tc>
                <w:tcPr>
                  <w:tcW w:w="911" w:type="dxa"/>
                  <w:shd w:val="clear" w:color="auto" w:fill="auto"/>
                  <w:vAlign w:val="center"/>
                  <w:hideMark/>
                </w:tcPr>
                <w:p w:rsidR="002D0AAB" w:rsidRPr="00D133D7" w:rsidRDefault="002D0AAB" w:rsidP="00F13E86">
                  <w:pPr>
                    <w:jc w:val="center"/>
                    <w:rPr>
                      <w:sz w:val="18"/>
                      <w:szCs w:val="20"/>
                    </w:rPr>
                  </w:pPr>
                  <w:r w:rsidRPr="00D133D7">
                    <w:rPr>
                      <w:sz w:val="18"/>
                      <w:szCs w:val="20"/>
                    </w:rPr>
                    <w:t>30</w:t>
                  </w:r>
                </w:p>
              </w:tc>
              <w:tc>
                <w:tcPr>
                  <w:tcW w:w="1151" w:type="dxa"/>
                  <w:vMerge/>
                  <w:shd w:val="clear" w:color="auto" w:fill="auto"/>
                  <w:vAlign w:val="center"/>
                  <w:hideMark/>
                </w:tcPr>
                <w:p w:rsidR="002D0AAB" w:rsidRPr="00D133D7" w:rsidRDefault="002D0AAB" w:rsidP="00F13E86">
                  <w:pPr>
                    <w:jc w:val="center"/>
                    <w:rPr>
                      <w:sz w:val="18"/>
                      <w:szCs w:val="20"/>
                    </w:rPr>
                  </w:pPr>
                </w:p>
              </w:tc>
            </w:tr>
            <w:tr w:rsidR="002D0AAB" w:rsidRPr="00D133D7" w:rsidTr="00F13E86">
              <w:trPr>
                <w:trHeight w:val="707"/>
                <w:jc w:val="center"/>
              </w:trPr>
              <w:tc>
                <w:tcPr>
                  <w:tcW w:w="4813" w:type="dxa"/>
                  <w:shd w:val="clear" w:color="auto" w:fill="auto"/>
                  <w:vAlign w:val="center"/>
                  <w:hideMark/>
                </w:tcPr>
                <w:p w:rsidR="002D0AAB" w:rsidRPr="00D133D7" w:rsidRDefault="002D0AAB" w:rsidP="00F13E86">
                  <w:pPr>
                    <w:rPr>
                      <w:sz w:val="18"/>
                      <w:szCs w:val="20"/>
                    </w:rPr>
                  </w:pPr>
                  <w:r w:rsidRPr="00D133D7">
                    <w:rPr>
                      <w:sz w:val="18"/>
                      <w:szCs w:val="20"/>
                    </w:rPr>
                    <w:t xml:space="preserve">3. Experiencia en formulación, seguimiento o evaluación de programas o proyectos de inversión pública 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  <w:hideMark/>
                </w:tcPr>
                <w:p w:rsidR="002D0AAB" w:rsidRPr="00D133D7" w:rsidRDefault="002D0AAB" w:rsidP="00F13E86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911" w:type="dxa"/>
                  <w:shd w:val="clear" w:color="auto" w:fill="auto"/>
                  <w:vAlign w:val="center"/>
                  <w:hideMark/>
                </w:tcPr>
                <w:p w:rsidR="002D0AAB" w:rsidRPr="00D133D7" w:rsidRDefault="002D0AAB" w:rsidP="00F13E86">
                  <w:pPr>
                    <w:jc w:val="center"/>
                    <w:rPr>
                      <w:sz w:val="18"/>
                      <w:szCs w:val="20"/>
                    </w:rPr>
                  </w:pPr>
                  <w:r w:rsidRPr="00D133D7">
                    <w:rPr>
                      <w:sz w:val="18"/>
                      <w:szCs w:val="20"/>
                    </w:rPr>
                    <w:t>20</w:t>
                  </w:r>
                </w:p>
              </w:tc>
              <w:tc>
                <w:tcPr>
                  <w:tcW w:w="1151" w:type="dxa"/>
                  <w:shd w:val="clear" w:color="auto" w:fill="auto"/>
                  <w:noWrap/>
                  <w:vAlign w:val="center"/>
                  <w:hideMark/>
                </w:tcPr>
                <w:p w:rsidR="002D0AAB" w:rsidRPr="00D133D7" w:rsidRDefault="002D0AAB" w:rsidP="00F13E86">
                  <w:pPr>
                    <w:jc w:val="center"/>
                    <w:rPr>
                      <w:sz w:val="18"/>
                      <w:szCs w:val="20"/>
                    </w:rPr>
                  </w:pPr>
                  <w:r w:rsidRPr="00D133D7">
                    <w:rPr>
                      <w:sz w:val="18"/>
                      <w:szCs w:val="20"/>
                    </w:rPr>
                    <w:t>20</w:t>
                  </w:r>
                </w:p>
              </w:tc>
            </w:tr>
            <w:tr w:rsidR="002D0AAB" w:rsidRPr="00D133D7" w:rsidTr="00F13E86">
              <w:trPr>
                <w:trHeight w:val="357"/>
                <w:jc w:val="center"/>
              </w:trPr>
              <w:tc>
                <w:tcPr>
                  <w:tcW w:w="7803" w:type="dxa"/>
                  <w:gridSpan w:val="3"/>
                  <w:shd w:val="clear" w:color="auto" w:fill="auto"/>
                  <w:vAlign w:val="center"/>
                  <w:hideMark/>
                </w:tcPr>
                <w:p w:rsidR="002D0AAB" w:rsidRPr="00D133D7" w:rsidRDefault="002D0AAB" w:rsidP="00F13E86">
                  <w:pPr>
                    <w:rPr>
                      <w:sz w:val="18"/>
                      <w:szCs w:val="20"/>
                    </w:rPr>
                  </w:pPr>
                  <w:r w:rsidRPr="00D133D7">
                    <w:rPr>
                      <w:sz w:val="18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1151" w:type="dxa"/>
                  <w:shd w:val="clear" w:color="auto" w:fill="auto"/>
                  <w:noWrap/>
                  <w:vAlign w:val="center"/>
                  <w:hideMark/>
                </w:tcPr>
                <w:p w:rsidR="002D0AAB" w:rsidRPr="00D133D7" w:rsidRDefault="002D0AAB" w:rsidP="00F13E86">
                  <w:pPr>
                    <w:jc w:val="center"/>
                    <w:rPr>
                      <w:sz w:val="18"/>
                      <w:szCs w:val="20"/>
                    </w:rPr>
                  </w:pPr>
                  <w:r w:rsidRPr="00D133D7">
                    <w:rPr>
                      <w:sz w:val="18"/>
                      <w:szCs w:val="20"/>
                    </w:rPr>
                    <w:t>100</w:t>
                  </w:r>
                </w:p>
              </w:tc>
            </w:tr>
          </w:tbl>
          <w:p w:rsidR="002D0AAB" w:rsidRPr="00D133D7" w:rsidRDefault="002D0AAB" w:rsidP="00F13E86">
            <w:pPr>
              <w:contextualSpacing/>
              <w:rPr>
                <w:sz w:val="20"/>
                <w:szCs w:val="20"/>
              </w:rPr>
            </w:pPr>
          </w:p>
        </w:tc>
      </w:tr>
      <w:tr w:rsidR="002D0AAB" w:rsidRPr="00D133D7" w:rsidTr="00F13E86">
        <w:trPr>
          <w:trHeight w:val="380"/>
          <w:jc w:val="center"/>
        </w:trPr>
        <w:tc>
          <w:tcPr>
            <w:tcW w:w="9563" w:type="dxa"/>
            <w:vAlign w:val="center"/>
          </w:tcPr>
          <w:p w:rsidR="002D0AAB" w:rsidRPr="00D133D7" w:rsidRDefault="002D0AAB" w:rsidP="00F13E86">
            <w:pPr>
              <w:contextualSpacing/>
              <w:rPr>
                <w:b/>
                <w:sz w:val="20"/>
                <w:szCs w:val="20"/>
              </w:rPr>
            </w:pPr>
            <w:r w:rsidRPr="00D133D7">
              <w:rPr>
                <w:b/>
                <w:sz w:val="20"/>
                <w:szCs w:val="20"/>
              </w:rPr>
              <w:t>5.FUNCIONES Y ACTIVIDADES</w:t>
            </w:r>
          </w:p>
        </w:tc>
      </w:tr>
      <w:tr w:rsidR="002D0AAB" w:rsidRPr="00D133D7" w:rsidTr="00F13E86">
        <w:trPr>
          <w:jc w:val="center"/>
        </w:trPr>
        <w:tc>
          <w:tcPr>
            <w:tcW w:w="9563" w:type="dxa"/>
            <w:vAlign w:val="center"/>
          </w:tcPr>
          <w:p w:rsidR="002D0AAB" w:rsidRPr="00D133D7" w:rsidRDefault="002D0AAB" w:rsidP="00F13E86">
            <w:pPr>
              <w:tabs>
                <w:tab w:val="left" w:pos="1454"/>
              </w:tabs>
              <w:ind w:left="742"/>
              <w:rPr>
                <w:sz w:val="20"/>
                <w:szCs w:val="20"/>
              </w:rPr>
            </w:pPr>
          </w:p>
          <w:p w:rsidR="002D0AAB" w:rsidRPr="00D133D7" w:rsidRDefault="002D0AAB" w:rsidP="002D0AAB">
            <w:pPr>
              <w:numPr>
                <w:ilvl w:val="0"/>
                <w:numId w:val="35"/>
              </w:numPr>
              <w:tabs>
                <w:tab w:val="left" w:pos="1454"/>
              </w:tabs>
              <w:autoSpaceDN/>
              <w:ind w:left="742" w:hanging="426"/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>Formular, dirigir, evaluar y controlar el proceso presupuestario del Proyecto, en coordinación con el jefe de la Unidad de Planificación y Presupuesto y en concordancia con las políticas, planes y proyectos de la Unidad Ejecutora del Proyecto.</w:t>
            </w:r>
          </w:p>
          <w:p w:rsidR="002D0AAB" w:rsidRPr="00D133D7" w:rsidRDefault="002D0AAB" w:rsidP="002D0AAB">
            <w:pPr>
              <w:numPr>
                <w:ilvl w:val="0"/>
                <w:numId w:val="35"/>
              </w:numPr>
              <w:tabs>
                <w:tab w:val="left" w:pos="1454"/>
              </w:tabs>
              <w:autoSpaceDN/>
              <w:ind w:left="742" w:hanging="426"/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 xml:space="preserve">Ejercer permanentemente el control y la evaluación presupuestal del Proyecto. </w:t>
            </w:r>
          </w:p>
          <w:p w:rsidR="002D0AAB" w:rsidRPr="00D133D7" w:rsidRDefault="002D0AAB" w:rsidP="002D0AAB">
            <w:pPr>
              <w:numPr>
                <w:ilvl w:val="0"/>
                <w:numId w:val="35"/>
              </w:numPr>
              <w:tabs>
                <w:tab w:val="left" w:pos="1454"/>
              </w:tabs>
              <w:autoSpaceDN/>
              <w:ind w:left="742" w:hanging="426"/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 xml:space="preserve">Procesar y preparar la información periódica referida a la ejecución presupuestal y financiera del Proyecto, </w:t>
            </w:r>
          </w:p>
          <w:p w:rsidR="002D0AAB" w:rsidRPr="00D133D7" w:rsidRDefault="002D0AAB" w:rsidP="002D0AAB">
            <w:pPr>
              <w:numPr>
                <w:ilvl w:val="0"/>
                <w:numId w:val="35"/>
              </w:numPr>
              <w:tabs>
                <w:tab w:val="left" w:pos="1454"/>
              </w:tabs>
              <w:autoSpaceDN/>
              <w:ind w:left="742" w:hanging="426"/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 xml:space="preserve">Emitir las certificaciones presupuestarias necesarias para los procesos de adquisición de bienes, servicios y consultorías del Proyecto. </w:t>
            </w:r>
          </w:p>
          <w:p w:rsidR="002D0AAB" w:rsidRPr="00D133D7" w:rsidRDefault="002D0AAB" w:rsidP="002D0AAB">
            <w:pPr>
              <w:numPr>
                <w:ilvl w:val="0"/>
                <w:numId w:val="35"/>
              </w:numPr>
              <w:tabs>
                <w:tab w:val="left" w:pos="1454"/>
              </w:tabs>
              <w:autoSpaceDN/>
              <w:ind w:left="742" w:hanging="426"/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 xml:space="preserve">Administrar y operar el módulo del Sistema Integrado de Administración Financiera (SIAF) en los temas relacionados a presupuesto del Proyecto. </w:t>
            </w:r>
          </w:p>
          <w:p w:rsidR="002D0AAB" w:rsidRPr="00D133D7" w:rsidRDefault="002D0AAB" w:rsidP="002D0AAB">
            <w:pPr>
              <w:numPr>
                <w:ilvl w:val="0"/>
                <w:numId w:val="35"/>
              </w:numPr>
              <w:tabs>
                <w:tab w:val="left" w:pos="1454"/>
              </w:tabs>
              <w:autoSpaceDN/>
              <w:ind w:left="742" w:hanging="426"/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>Coordinar con la Oficina General de Planeamiento y Presupuesto del CONCYTEC y las instancias del Ministerio de Economía y Finanzas en los temas de su competencia relacionados al Proyecto.</w:t>
            </w:r>
          </w:p>
          <w:p w:rsidR="002D0AAB" w:rsidRPr="00D133D7" w:rsidRDefault="002D0AAB" w:rsidP="002D0AAB">
            <w:pPr>
              <w:numPr>
                <w:ilvl w:val="0"/>
                <w:numId w:val="35"/>
              </w:numPr>
              <w:tabs>
                <w:tab w:val="left" w:pos="1454"/>
              </w:tabs>
              <w:autoSpaceDN/>
              <w:ind w:left="742" w:hanging="426"/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 xml:space="preserve">Elaborar oportunamente los informes requeridos por el Coordinador Adjunto del Proyecto, tales como los relativos a rendición de cuentas del resultado de la gestión para la Contraloría General de la República y otras entidades. </w:t>
            </w:r>
          </w:p>
          <w:p w:rsidR="002D0AAB" w:rsidRPr="00D133D7" w:rsidRDefault="002D0AAB" w:rsidP="002D0AAB">
            <w:pPr>
              <w:numPr>
                <w:ilvl w:val="0"/>
                <w:numId w:val="35"/>
              </w:numPr>
              <w:tabs>
                <w:tab w:val="left" w:pos="1454"/>
              </w:tabs>
              <w:autoSpaceDN/>
              <w:ind w:left="742" w:hanging="426"/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>Revisar las fuentes de financiamiento durante la implementación del Proyecto e iniciar solicitudes de reasignación de fondos cuando sea necesario.</w:t>
            </w:r>
          </w:p>
          <w:p w:rsidR="002D0AAB" w:rsidRPr="00D133D7" w:rsidRDefault="002D0AAB" w:rsidP="002D0AAB">
            <w:pPr>
              <w:numPr>
                <w:ilvl w:val="0"/>
                <w:numId w:val="35"/>
              </w:numPr>
              <w:tabs>
                <w:tab w:val="left" w:pos="1454"/>
              </w:tabs>
              <w:autoSpaceDN/>
              <w:ind w:left="742" w:hanging="426"/>
              <w:contextualSpacing/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 xml:space="preserve">Elaborar los reportes semestrales de ejecución presupuestal del Plan Operativo Anual del Proyecto. </w:t>
            </w:r>
          </w:p>
          <w:p w:rsidR="002D0AAB" w:rsidRPr="00D133D7" w:rsidRDefault="002D0AAB" w:rsidP="002D0AAB">
            <w:pPr>
              <w:numPr>
                <w:ilvl w:val="0"/>
                <w:numId w:val="35"/>
              </w:numPr>
              <w:tabs>
                <w:tab w:val="left" w:pos="1454"/>
              </w:tabs>
              <w:autoSpaceDN/>
              <w:ind w:left="742" w:hanging="426"/>
              <w:contextualSpacing/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>Plantear modificaciones presupuestarias.</w:t>
            </w:r>
          </w:p>
          <w:p w:rsidR="002D0AAB" w:rsidRPr="00D133D7" w:rsidRDefault="002D0AAB" w:rsidP="002D0AAB">
            <w:pPr>
              <w:numPr>
                <w:ilvl w:val="0"/>
                <w:numId w:val="35"/>
              </w:numPr>
              <w:tabs>
                <w:tab w:val="left" w:pos="1454"/>
              </w:tabs>
              <w:autoSpaceDN/>
              <w:ind w:left="742" w:hanging="426"/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>Otras funciones que la Coordinación Adjunta del Proyecto solicite, en el ámbito de su competencia.</w:t>
            </w:r>
          </w:p>
          <w:p w:rsidR="002D0AAB" w:rsidRPr="00D133D7" w:rsidRDefault="002D0AAB" w:rsidP="00F13E86">
            <w:pPr>
              <w:rPr>
                <w:sz w:val="20"/>
                <w:szCs w:val="20"/>
              </w:rPr>
            </w:pPr>
          </w:p>
          <w:p w:rsidR="002D0AAB" w:rsidRPr="00D133D7" w:rsidRDefault="002D0AAB" w:rsidP="00F13E86">
            <w:pPr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>El cumplimiento del perfil mínimo habilita al aspirante para realizar la consultoría, el puntaje asignado en los criterios de selección permite a la entidad, escoger entre los candidatos hábiles al mejor.</w:t>
            </w:r>
          </w:p>
          <w:p w:rsidR="002D0AAB" w:rsidRPr="00D133D7" w:rsidRDefault="002D0AAB" w:rsidP="00F13E86">
            <w:pPr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      </w:r>
          </w:p>
          <w:p w:rsidR="002D0AAB" w:rsidRPr="00D133D7" w:rsidRDefault="002D0AAB" w:rsidP="00F13E86">
            <w:pPr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>Las certificaciones podrán ser solicitadas al candidato elegido de forma previa a la elaboración del contrato. En caso que éste no las presente, o las mismas no coincidan con lo establecido en la Hoja de Vida, se escogerá al candidato que le siguió en puntos y así sucesivamente hasta agotar la lista de elegibles. El Contratante se reserva el derecho de verificar los datos indicados en las hojas de vida.</w:t>
            </w:r>
          </w:p>
        </w:tc>
      </w:tr>
      <w:tr w:rsidR="002D0AAB" w:rsidRPr="00D133D7" w:rsidTr="00F13E86">
        <w:trPr>
          <w:trHeight w:val="417"/>
          <w:jc w:val="center"/>
        </w:trPr>
        <w:tc>
          <w:tcPr>
            <w:tcW w:w="9563" w:type="dxa"/>
            <w:vAlign w:val="center"/>
          </w:tcPr>
          <w:p w:rsidR="002D0AAB" w:rsidRPr="00D133D7" w:rsidRDefault="002D0AAB" w:rsidP="00F13E86">
            <w:pPr>
              <w:contextualSpacing/>
              <w:rPr>
                <w:b/>
                <w:sz w:val="20"/>
                <w:szCs w:val="20"/>
              </w:rPr>
            </w:pPr>
            <w:r w:rsidRPr="00D133D7">
              <w:rPr>
                <w:b/>
                <w:sz w:val="20"/>
                <w:szCs w:val="20"/>
              </w:rPr>
              <w:lastRenderedPageBreak/>
              <w:t>6.SUPERVISIÓN</w:t>
            </w:r>
          </w:p>
        </w:tc>
      </w:tr>
      <w:tr w:rsidR="002D0AAB" w:rsidRPr="00D133D7" w:rsidTr="00F13E86">
        <w:trPr>
          <w:jc w:val="center"/>
        </w:trPr>
        <w:tc>
          <w:tcPr>
            <w:tcW w:w="9563" w:type="dxa"/>
          </w:tcPr>
          <w:p w:rsidR="002D0AAB" w:rsidRPr="00D133D7" w:rsidRDefault="002D0AAB" w:rsidP="00F13E86">
            <w:pPr>
              <w:rPr>
                <w:sz w:val="20"/>
                <w:szCs w:val="20"/>
              </w:rPr>
            </w:pPr>
          </w:p>
          <w:p w:rsidR="002D0AAB" w:rsidRPr="00D133D7" w:rsidRDefault="002D0AAB" w:rsidP="00F13E86">
            <w:pPr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>El</w:t>
            </w:r>
            <w:r w:rsidRPr="00D133D7">
              <w:rPr>
                <w:b/>
                <w:sz w:val="20"/>
                <w:szCs w:val="20"/>
              </w:rPr>
              <w:t xml:space="preserve"> </w:t>
            </w:r>
            <w:r w:rsidRPr="00D133D7">
              <w:rPr>
                <w:sz w:val="20"/>
                <w:szCs w:val="20"/>
              </w:rPr>
              <w:t>especialista en planificación y presupuesto reportará su gestión al Coordinador Adjunto del Proyecto, a través de informes de avances mensuales. Se realizará la evaluación de resultados antes de finalizar el año.</w:t>
            </w:r>
          </w:p>
        </w:tc>
      </w:tr>
      <w:tr w:rsidR="002D0AAB" w:rsidRPr="00D133D7" w:rsidTr="00F13E86">
        <w:trPr>
          <w:trHeight w:val="318"/>
          <w:jc w:val="center"/>
        </w:trPr>
        <w:tc>
          <w:tcPr>
            <w:tcW w:w="9563" w:type="dxa"/>
            <w:vAlign w:val="center"/>
          </w:tcPr>
          <w:p w:rsidR="002D0AAB" w:rsidRPr="00D133D7" w:rsidRDefault="002D0AAB" w:rsidP="00F13E86">
            <w:pPr>
              <w:ind w:right="-342"/>
              <w:rPr>
                <w:b/>
                <w:sz w:val="20"/>
                <w:szCs w:val="20"/>
              </w:rPr>
            </w:pPr>
            <w:r w:rsidRPr="00D133D7">
              <w:rPr>
                <w:b/>
                <w:sz w:val="20"/>
                <w:szCs w:val="20"/>
              </w:rPr>
              <w:t>7.PLAZO Y PAGO</w:t>
            </w:r>
          </w:p>
        </w:tc>
      </w:tr>
      <w:tr w:rsidR="002D0AAB" w:rsidRPr="00D133D7" w:rsidTr="00F13E86">
        <w:trPr>
          <w:jc w:val="center"/>
        </w:trPr>
        <w:tc>
          <w:tcPr>
            <w:tcW w:w="9563" w:type="dxa"/>
          </w:tcPr>
          <w:p w:rsidR="002D0AAB" w:rsidRPr="00D133D7" w:rsidRDefault="002D0AAB" w:rsidP="00F13E86">
            <w:pPr>
              <w:ind w:right="-342"/>
              <w:rPr>
                <w:sz w:val="20"/>
                <w:szCs w:val="20"/>
              </w:rPr>
            </w:pPr>
          </w:p>
          <w:p w:rsidR="002D0AAB" w:rsidRDefault="002D0AAB" w:rsidP="002D0AAB">
            <w:pPr>
              <w:jc w:val="both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 xml:space="preserve">El contrato tendrá una duración de un año, por la por la modalidad de consultoría. El pago se realizará a la presentación del informe mensual y conformidad del jefe inmediato. Los honorarios, incluyen los impuestos de ley. </w:t>
            </w:r>
            <w:r w:rsidRPr="00F066D7">
              <w:rPr>
                <w:sz w:val="20"/>
                <w:szCs w:val="20"/>
              </w:rPr>
              <w:t>Si por necesidad del servicio el consultor requiere desplazarse a otros lugares fuera de la oficina o al interior del país, le serán otorgados la movilidad, los pasajes y viáticos de acuerdo a la escala vigente para el FONDECYT</w:t>
            </w:r>
            <w:r w:rsidRPr="006E457C">
              <w:rPr>
                <w:sz w:val="20"/>
                <w:szCs w:val="20"/>
              </w:rPr>
              <w:t>.</w:t>
            </w:r>
          </w:p>
          <w:p w:rsidR="002D0AAB" w:rsidRPr="00D133D7" w:rsidRDefault="002D0AAB" w:rsidP="00F13E86">
            <w:pPr>
              <w:rPr>
                <w:sz w:val="20"/>
                <w:szCs w:val="20"/>
              </w:rPr>
            </w:pPr>
          </w:p>
        </w:tc>
      </w:tr>
      <w:tr w:rsidR="002D0AAB" w:rsidRPr="00D133D7" w:rsidTr="00F13E86">
        <w:trPr>
          <w:trHeight w:val="350"/>
          <w:jc w:val="center"/>
        </w:trPr>
        <w:tc>
          <w:tcPr>
            <w:tcW w:w="9563" w:type="dxa"/>
            <w:vAlign w:val="center"/>
          </w:tcPr>
          <w:p w:rsidR="002D0AAB" w:rsidRPr="00D133D7" w:rsidRDefault="002D0AAB" w:rsidP="00F13E86">
            <w:pPr>
              <w:ind w:right="-342"/>
              <w:rPr>
                <w:b/>
                <w:sz w:val="20"/>
                <w:szCs w:val="20"/>
              </w:rPr>
            </w:pPr>
            <w:r w:rsidRPr="00D133D7">
              <w:rPr>
                <w:b/>
                <w:sz w:val="20"/>
                <w:szCs w:val="20"/>
              </w:rPr>
              <w:t>CONFLICTO DE INTERESES - ELEGIBILIDAD</w:t>
            </w:r>
          </w:p>
        </w:tc>
      </w:tr>
      <w:tr w:rsidR="002D0AAB" w:rsidRPr="00D133D7" w:rsidTr="00F13E86">
        <w:trPr>
          <w:jc w:val="center"/>
        </w:trPr>
        <w:tc>
          <w:tcPr>
            <w:tcW w:w="9563" w:type="dxa"/>
          </w:tcPr>
          <w:p w:rsidR="002D0AAB" w:rsidRPr="00D133D7" w:rsidRDefault="002D0AAB" w:rsidP="00F13E86">
            <w:pPr>
              <w:ind w:right="34"/>
              <w:rPr>
                <w:sz w:val="20"/>
                <w:szCs w:val="20"/>
              </w:rPr>
            </w:pPr>
          </w:p>
          <w:p w:rsidR="002D0AAB" w:rsidRDefault="002D0AAB" w:rsidP="00F13E86">
            <w:pPr>
              <w:ind w:right="34"/>
              <w:rPr>
                <w:sz w:val="20"/>
                <w:szCs w:val="20"/>
              </w:rPr>
            </w:pPr>
            <w:r w:rsidRPr="00D133D7">
              <w:rPr>
                <w:sz w:val="20"/>
                <w:szCs w:val="20"/>
              </w:rPr>
              <w:t>Para efectos de la decisión de participar en el proceso de selección y/o aceptación de la contratación, los candidatos deberán tener en cuenta las causales de conflicto de interés y elegibilidad establecidas en las Normas de Selección y Contratación de Consultores con Préstamos del BIRF, Créditos de la AIF &amp; Donaciones por Prestatarios del Banco Mundial, numerales 1.9 y del 1.11 al 1.13 de Normas enero 2011 y revisadas en julio de 2014, los cuales podrán ser consultados en la página Web:</w:t>
            </w:r>
          </w:p>
          <w:p w:rsidR="002D0AAB" w:rsidRPr="00D133D7" w:rsidRDefault="002D0AAB" w:rsidP="00F13E86">
            <w:pPr>
              <w:ind w:right="34"/>
              <w:rPr>
                <w:sz w:val="20"/>
                <w:szCs w:val="20"/>
              </w:rPr>
            </w:pPr>
          </w:p>
          <w:p w:rsidR="002D0AAB" w:rsidRPr="00D133D7" w:rsidRDefault="002D0AAB" w:rsidP="00F13E86">
            <w:pPr>
              <w:rPr>
                <w:rStyle w:val="Hipervnculo"/>
                <w:sz w:val="18"/>
                <w:szCs w:val="20"/>
              </w:rPr>
            </w:pPr>
            <w:hyperlink r:id="rId12" w:history="1">
              <w:r w:rsidRPr="00D133D7">
                <w:rPr>
                  <w:rStyle w:val="Hipervnculo"/>
                  <w:sz w:val="18"/>
                  <w:szCs w:val="20"/>
                </w:rPr>
                <w:t>http://pubdocs.worldbank.org/en/552631459190145041/ProcurementConsultantHiringGuidelinesSpanishJuly2014.pdf</w:t>
              </w:r>
            </w:hyperlink>
          </w:p>
          <w:p w:rsidR="002D0AAB" w:rsidRPr="00D133D7" w:rsidRDefault="002D0AAB" w:rsidP="00F13E86">
            <w:pPr>
              <w:rPr>
                <w:sz w:val="18"/>
                <w:szCs w:val="20"/>
              </w:rPr>
            </w:pPr>
          </w:p>
        </w:tc>
      </w:tr>
    </w:tbl>
    <w:p w:rsidR="002D0AAB" w:rsidRPr="00D133D7" w:rsidRDefault="002D0AAB" w:rsidP="002D0AAB">
      <w:pPr>
        <w:jc w:val="center"/>
        <w:rPr>
          <w:b/>
        </w:rPr>
      </w:pPr>
    </w:p>
    <w:p w:rsidR="002D0AAB" w:rsidRPr="00D133D7" w:rsidRDefault="002D0AAB" w:rsidP="002D0AAB"/>
    <w:bookmarkEnd w:id="1"/>
    <w:p w:rsidR="001F200B" w:rsidRPr="00D046AE" w:rsidRDefault="001F200B" w:rsidP="002D0AAB">
      <w:pPr>
        <w:jc w:val="center"/>
      </w:pPr>
    </w:p>
    <w:sectPr w:rsidR="001F200B" w:rsidRPr="00D046AE" w:rsidSect="005D7213">
      <w:pgSz w:w="11906" w:h="16838"/>
      <w:pgMar w:top="180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1E4" w:rsidRDefault="002F71E4" w:rsidP="001F200B">
      <w:r>
        <w:separator/>
      </w:r>
    </w:p>
  </w:endnote>
  <w:endnote w:type="continuationSeparator" w:id="0">
    <w:p w:rsidR="002F71E4" w:rsidRDefault="002F71E4" w:rsidP="001F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0B" w:rsidRDefault="001F200B">
    <w:pPr>
      <w:pStyle w:val="Piedepgina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1B753C7D" wp14:editId="7B9E3E67">
          <wp:simplePos x="0" y="0"/>
          <wp:positionH relativeFrom="page">
            <wp:align>right</wp:align>
          </wp:positionH>
          <wp:positionV relativeFrom="paragraph">
            <wp:posOffset>-3712845</wp:posOffset>
          </wp:positionV>
          <wp:extent cx="7553325" cy="4314825"/>
          <wp:effectExtent l="0" t="0" r="9525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431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1E4" w:rsidRDefault="002F71E4" w:rsidP="001F200B">
      <w:r>
        <w:separator/>
      </w:r>
    </w:p>
  </w:footnote>
  <w:footnote w:type="continuationSeparator" w:id="0">
    <w:p w:rsidR="002F71E4" w:rsidRDefault="002F71E4" w:rsidP="001F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0B" w:rsidRDefault="001F200B">
    <w:pPr>
      <w:pStyle w:val="Encabezado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633C7007" wp14:editId="20A2AA8A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7286625" cy="98044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84B"/>
    <w:multiLevelType w:val="hybridMultilevel"/>
    <w:tmpl w:val="63FAC67E"/>
    <w:lvl w:ilvl="0" w:tplc="4658216C">
      <w:numFmt w:val="bullet"/>
      <w:lvlText w:val="●"/>
      <w:lvlJc w:val="left"/>
      <w:pPr>
        <w:ind w:left="563" w:hanging="284"/>
      </w:pPr>
      <w:rPr>
        <w:rFonts w:ascii="Arial" w:eastAsia="Arial" w:hAnsi="Arial" w:cs="Arial" w:hint="default"/>
        <w:spacing w:val="-7"/>
        <w:w w:val="99"/>
        <w:sz w:val="20"/>
        <w:szCs w:val="20"/>
        <w:lang w:val="es-ES" w:eastAsia="es-ES" w:bidi="es-ES"/>
      </w:rPr>
    </w:lvl>
    <w:lvl w:ilvl="1" w:tplc="8594F740">
      <w:numFmt w:val="bullet"/>
      <w:lvlText w:val="•"/>
      <w:lvlJc w:val="left"/>
      <w:pPr>
        <w:ind w:left="1453" w:hanging="284"/>
      </w:pPr>
      <w:rPr>
        <w:rFonts w:hint="default"/>
        <w:lang w:val="es-ES" w:eastAsia="es-ES" w:bidi="es-ES"/>
      </w:rPr>
    </w:lvl>
    <w:lvl w:ilvl="2" w:tplc="F41A21E0">
      <w:numFmt w:val="bullet"/>
      <w:lvlText w:val="•"/>
      <w:lvlJc w:val="left"/>
      <w:pPr>
        <w:ind w:left="2346" w:hanging="284"/>
      </w:pPr>
      <w:rPr>
        <w:rFonts w:hint="default"/>
        <w:lang w:val="es-ES" w:eastAsia="es-ES" w:bidi="es-ES"/>
      </w:rPr>
    </w:lvl>
    <w:lvl w:ilvl="3" w:tplc="E8D23CDA">
      <w:numFmt w:val="bullet"/>
      <w:lvlText w:val="•"/>
      <w:lvlJc w:val="left"/>
      <w:pPr>
        <w:ind w:left="3239" w:hanging="284"/>
      </w:pPr>
      <w:rPr>
        <w:rFonts w:hint="default"/>
        <w:lang w:val="es-ES" w:eastAsia="es-ES" w:bidi="es-ES"/>
      </w:rPr>
    </w:lvl>
    <w:lvl w:ilvl="4" w:tplc="E2CE915A">
      <w:numFmt w:val="bullet"/>
      <w:lvlText w:val="•"/>
      <w:lvlJc w:val="left"/>
      <w:pPr>
        <w:ind w:left="4133" w:hanging="284"/>
      </w:pPr>
      <w:rPr>
        <w:rFonts w:hint="default"/>
        <w:lang w:val="es-ES" w:eastAsia="es-ES" w:bidi="es-ES"/>
      </w:rPr>
    </w:lvl>
    <w:lvl w:ilvl="5" w:tplc="D73CD06E">
      <w:numFmt w:val="bullet"/>
      <w:lvlText w:val="•"/>
      <w:lvlJc w:val="left"/>
      <w:pPr>
        <w:ind w:left="5026" w:hanging="284"/>
      </w:pPr>
      <w:rPr>
        <w:rFonts w:hint="default"/>
        <w:lang w:val="es-ES" w:eastAsia="es-ES" w:bidi="es-ES"/>
      </w:rPr>
    </w:lvl>
    <w:lvl w:ilvl="6" w:tplc="C3228BAE">
      <w:numFmt w:val="bullet"/>
      <w:lvlText w:val="•"/>
      <w:lvlJc w:val="left"/>
      <w:pPr>
        <w:ind w:left="5919" w:hanging="284"/>
      </w:pPr>
      <w:rPr>
        <w:rFonts w:hint="default"/>
        <w:lang w:val="es-ES" w:eastAsia="es-ES" w:bidi="es-ES"/>
      </w:rPr>
    </w:lvl>
    <w:lvl w:ilvl="7" w:tplc="F9C20884">
      <w:numFmt w:val="bullet"/>
      <w:lvlText w:val="•"/>
      <w:lvlJc w:val="left"/>
      <w:pPr>
        <w:ind w:left="6813" w:hanging="284"/>
      </w:pPr>
      <w:rPr>
        <w:rFonts w:hint="default"/>
        <w:lang w:val="es-ES" w:eastAsia="es-ES" w:bidi="es-ES"/>
      </w:rPr>
    </w:lvl>
    <w:lvl w:ilvl="8" w:tplc="011E1C20">
      <w:numFmt w:val="bullet"/>
      <w:lvlText w:val="•"/>
      <w:lvlJc w:val="left"/>
      <w:pPr>
        <w:ind w:left="7706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02663F23"/>
    <w:multiLevelType w:val="multilevel"/>
    <w:tmpl w:val="CA526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B46DC2"/>
    <w:multiLevelType w:val="hybridMultilevel"/>
    <w:tmpl w:val="8FBA6D7A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36F1A"/>
    <w:multiLevelType w:val="multilevel"/>
    <w:tmpl w:val="214E0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C52F48"/>
    <w:multiLevelType w:val="multilevel"/>
    <w:tmpl w:val="34D8B5B2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5" w15:restartNumberingAfterBreak="0">
    <w:nsid w:val="0FA84874"/>
    <w:multiLevelType w:val="hybridMultilevel"/>
    <w:tmpl w:val="A3E2861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D1518"/>
    <w:multiLevelType w:val="multilevel"/>
    <w:tmpl w:val="DF9E6F26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7" w15:restartNumberingAfterBreak="0">
    <w:nsid w:val="1E27040D"/>
    <w:multiLevelType w:val="hybridMultilevel"/>
    <w:tmpl w:val="498A85FA"/>
    <w:lvl w:ilvl="0" w:tplc="040A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F0951F0"/>
    <w:multiLevelType w:val="hybridMultilevel"/>
    <w:tmpl w:val="F3E2AD96"/>
    <w:lvl w:ilvl="0" w:tplc="B41885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50B5F"/>
    <w:multiLevelType w:val="multilevel"/>
    <w:tmpl w:val="C916E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A6B0F5C"/>
    <w:multiLevelType w:val="hybridMultilevel"/>
    <w:tmpl w:val="D69A4A34"/>
    <w:lvl w:ilvl="0" w:tplc="372E284C">
      <w:numFmt w:val="bullet"/>
      <w:lvlText w:val="●"/>
      <w:lvlJc w:val="left"/>
      <w:pPr>
        <w:ind w:left="567" w:hanging="284"/>
      </w:pPr>
      <w:rPr>
        <w:rFonts w:ascii="Arial" w:eastAsia="Arial" w:hAnsi="Arial" w:cs="Arial" w:hint="default"/>
        <w:spacing w:val="-7"/>
        <w:w w:val="99"/>
        <w:sz w:val="20"/>
        <w:szCs w:val="20"/>
        <w:lang w:val="es-ES" w:eastAsia="es-ES" w:bidi="es-ES"/>
      </w:rPr>
    </w:lvl>
    <w:lvl w:ilvl="1" w:tplc="5162AF90">
      <w:numFmt w:val="bullet"/>
      <w:lvlText w:val="•"/>
      <w:lvlJc w:val="left"/>
      <w:pPr>
        <w:ind w:left="1453" w:hanging="284"/>
      </w:pPr>
      <w:rPr>
        <w:rFonts w:hint="default"/>
        <w:lang w:val="es-ES" w:eastAsia="es-ES" w:bidi="es-ES"/>
      </w:rPr>
    </w:lvl>
    <w:lvl w:ilvl="2" w:tplc="AA2A831A">
      <w:numFmt w:val="bullet"/>
      <w:lvlText w:val="•"/>
      <w:lvlJc w:val="left"/>
      <w:pPr>
        <w:ind w:left="2346" w:hanging="284"/>
      </w:pPr>
      <w:rPr>
        <w:rFonts w:hint="default"/>
        <w:lang w:val="es-ES" w:eastAsia="es-ES" w:bidi="es-ES"/>
      </w:rPr>
    </w:lvl>
    <w:lvl w:ilvl="3" w:tplc="128282EE">
      <w:numFmt w:val="bullet"/>
      <w:lvlText w:val="•"/>
      <w:lvlJc w:val="left"/>
      <w:pPr>
        <w:ind w:left="3239" w:hanging="284"/>
      </w:pPr>
      <w:rPr>
        <w:rFonts w:hint="default"/>
        <w:lang w:val="es-ES" w:eastAsia="es-ES" w:bidi="es-ES"/>
      </w:rPr>
    </w:lvl>
    <w:lvl w:ilvl="4" w:tplc="48B813A8">
      <w:numFmt w:val="bullet"/>
      <w:lvlText w:val="•"/>
      <w:lvlJc w:val="left"/>
      <w:pPr>
        <w:ind w:left="4133" w:hanging="284"/>
      </w:pPr>
      <w:rPr>
        <w:rFonts w:hint="default"/>
        <w:lang w:val="es-ES" w:eastAsia="es-ES" w:bidi="es-ES"/>
      </w:rPr>
    </w:lvl>
    <w:lvl w:ilvl="5" w:tplc="68F27786">
      <w:numFmt w:val="bullet"/>
      <w:lvlText w:val="•"/>
      <w:lvlJc w:val="left"/>
      <w:pPr>
        <w:ind w:left="5026" w:hanging="284"/>
      </w:pPr>
      <w:rPr>
        <w:rFonts w:hint="default"/>
        <w:lang w:val="es-ES" w:eastAsia="es-ES" w:bidi="es-ES"/>
      </w:rPr>
    </w:lvl>
    <w:lvl w:ilvl="6" w:tplc="B28C4582">
      <w:numFmt w:val="bullet"/>
      <w:lvlText w:val="•"/>
      <w:lvlJc w:val="left"/>
      <w:pPr>
        <w:ind w:left="5919" w:hanging="284"/>
      </w:pPr>
      <w:rPr>
        <w:rFonts w:hint="default"/>
        <w:lang w:val="es-ES" w:eastAsia="es-ES" w:bidi="es-ES"/>
      </w:rPr>
    </w:lvl>
    <w:lvl w:ilvl="7" w:tplc="E9AAC64C">
      <w:numFmt w:val="bullet"/>
      <w:lvlText w:val="•"/>
      <w:lvlJc w:val="left"/>
      <w:pPr>
        <w:ind w:left="6813" w:hanging="284"/>
      </w:pPr>
      <w:rPr>
        <w:rFonts w:hint="default"/>
        <w:lang w:val="es-ES" w:eastAsia="es-ES" w:bidi="es-ES"/>
      </w:rPr>
    </w:lvl>
    <w:lvl w:ilvl="8" w:tplc="082CFADE">
      <w:numFmt w:val="bullet"/>
      <w:lvlText w:val="•"/>
      <w:lvlJc w:val="left"/>
      <w:pPr>
        <w:ind w:left="7706" w:hanging="284"/>
      </w:pPr>
      <w:rPr>
        <w:rFonts w:hint="default"/>
        <w:lang w:val="es-ES" w:eastAsia="es-ES" w:bidi="es-ES"/>
      </w:rPr>
    </w:lvl>
  </w:abstractNum>
  <w:abstractNum w:abstractNumId="11" w15:restartNumberingAfterBreak="0">
    <w:nsid w:val="30840410"/>
    <w:multiLevelType w:val="hybridMultilevel"/>
    <w:tmpl w:val="FFB8EFB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0E740A7"/>
    <w:multiLevelType w:val="hybridMultilevel"/>
    <w:tmpl w:val="2B1C4642"/>
    <w:lvl w:ilvl="0" w:tplc="040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3" w15:restartNumberingAfterBreak="0">
    <w:nsid w:val="34DB06C5"/>
    <w:multiLevelType w:val="hybridMultilevel"/>
    <w:tmpl w:val="85CA1B34"/>
    <w:lvl w:ilvl="0" w:tplc="040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4" w15:restartNumberingAfterBreak="0">
    <w:nsid w:val="36F4742B"/>
    <w:multiLevelType w:val="hybridMultilevel"/>
    <w:tmpl w:val="87A8B0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A3D12"/>
    <w:multiLevelType w:val="multilevel"/>
    <w:tmpl w:val="411E7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A0228E3"/>
    <w:multiLevelType w:val="hybridMultilevel"/>
    <w:tmpl w:val="86F29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60D75"/>
    <w:multiLevelType w:val="multilevel"/>
    <w:tmpl w:val="03DEBD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8373D2"/>
    <w:multiLevelType w:val="hybridMultilevel"/>
    <w:tmpl w:val="12FA7704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9" w15:restartNumberingAfterBreak="0">
    <w:nsid w:val="3FC470FB"/>
    <w:multiLevelType w:val="hybridMultilevel"/>
    <w:tmpl w:val="254E81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D08CC"/>
    <w:multiLevelType w:val="hybridMultilevel"/>
    <w:tmpl w:val="5BAC3E3A"/>
    <w:lvl w:ilvl="0" w:tplc="040A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1" w15:restartNumberingAfterBreak="0">
    <w:nsid w:val="4DAC0CAB"/>
    <w:multiLevelType w:val="hybridMultilevel"/>
    <w:tmpl w:val="82520A6E"/>
    <w:lvl w:ilvl="0" w:tplc="76C4C394">
      <w:numFmt w:val="bullet"/>
      <w:lvlText w:val="●"/>
      <w:lvlJc w:val="left"/>
      <w:pPr>
        <w:ind w:left="567" w:hanging="284"/>
      </w:pPr>
      <w:rPr>
        <w:rFonts w:ascii="Arial" w:eastAsia="Arial" w:hAnsi="Arial" w:cs="Arial" w:hint="default"/>
        <w:spacing w:val="-20"/>
        <w:w w:val="99"/>
        <w:sz w:val="20"/>
        <w:szCs w:val="20"/>
        <w:lang w:val="es-ES" w:eastAsia="es-ES" w:bidi="es-ES"/>
      </w:rPr>
    </w:lvl>
    <w:lvl w:ilvl="1" w:tplc="8C3ECA5A">
      <w:numFmt w:val="bullet"/>
      <w:lvlText w:val="•"/>
      <w:lvlJc w:val="left"/>
      <w:pPr>
        <w:ind w:left="1453" w:hanging="284"/>
      </w:pPr>
      <w:rPr>
        <w:rFonts w:hint="default"/>
        <w:lang w:val="es-ES" w:eastAsia="es-ES" w:bidi="es-ES"/>
      </w:rPr>
    </w:lvl>
    <w:lvl w:ilvl="2" w:tplc="65840A90">
      <w:numFmt w:val="bullet"/>
      <w:lvlText w:val="•"/>
      <w:lvlJc w:val="left"/>
      <w:pPr>
        <w:ind w:left="2346" w:hanging="284"/>
      </w:pPr>
      <w:rPr>
        <w:rFonts w:hint="default"/>
        <w:lang w:val="es-ES" w:eastAsia="es-ES" w:bidi="es-ES"/>
      </w:rPr>
    </w:lvl>
    <w:lvl w:ilvl="3" w:tplc="7B6C82F6">
      <w:numFmt w:val="bullet"/>
      <w:lvlText w:val="•"/>
      <w:lvlJc w:val="left"/>
      <w:pPr>
        <w:ind w:left="3239" w:hanging="284"/>
      </w:pPr>
      <w:rPr>
        <w:rFonts w:hint="default"/>
        <w:lang w:val="es-ES" w:eastAsia="es-ES" w:bidi="es-ES"/>
      </w:rPr>
    </w:lvl>
    <w:lvl w:ilvl="4" w:tplc="8F9CFF3C">
      <w:numFmt w:val="bullet"/>
      <w:lvlText w:val="•"/>
      <w:lvlJc w:val="left"/>
      <w:pPr>
        <w:ind w:left="4132" w:hanging="284"/>
      </w:pPr>
      <w:rPr>
        <w:rFonts w:hint="default"/>
        <w:lang w:val="es-ES" w:eastAsia="es-ES" w:bidi="es-ES"/>
      </w:rPr>
    </w:lvl>
    <w:lvl w:ilvl="5" w:tplc="62724FB2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B2388EE2">
      <w:numFmt w:val="bullet"/>
      <w:lvlText w:val="•"/>
      <w:lvlJc w:val="left"/>
      <w:pPr>
        <w:ind w:left="5918" w:hanging="284"/>
      </w:pPr>
      <w:rPr>
        <w:rFonts w:hint="default"/>
        <w:lang w:val="es-ES" w:eastAsia="es-ES" w:bidi="es-ES"/>
      </w:rPr>
    </w:lvl>
    <w:lvl w:ilvl="7" w:tplc="1C6238E6">
      <w:numFmt w:val="bullet"/>
      <w:lvlText w:val="•"/>
      <w:lvlJc w:val="left"/>
      <w:pPr>
        <w:ind w:left="6811" w:hanging="284"/>
      </w:pPr>
      <w:rPr>
        <w:rFonts w:hint="default"/>
        <w:lang w:val="es-ES" w:eastAsia="es-ES" w:bidi="es-ES"/>
      </w:rPr>
    </w:lvl>
    <w:lvl w:ilvl="8" w:tplc="3A2C0F1C">
      <w:numFmt w:val="bullet"/>
      <w:lvlText w:val="•"/>
      <w:lvlJc w:val="left"/>
      <w:pPr>
        <w:ind w:left="7704" w:hanging="284"/>
      </w:pPr>
      <w:rPr>
        <w:rFonts w:hint="default"/>
        <w:lang w:val="es-ES" w:eastAsia="es-ES" w:bidi="es-ES"/>
      </w:rPr>
    </w:lvl>
  </w:abstractNum>
  <w:abstractNum w:abstractNumId="22" w15:restartNumberingAfterBreak="0">
    <w:nsid w:val="50133358"/>
    <w:multiLevelType w:val="hybridMultilevel"/>
    <w:tmpl w:val="5218BFAC"/>
    <w:lvl w:ilvl="0" w:tplc="040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3" w15:restartNumberingAfterBreak="0">
    <w:nsid w:val="52F67B5C"/>
    <w:multiLevelType w:val="hybridMultilevel"/>
    <w:tmpl w:val="76F06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57117"/>
    <w:multiLevelType w:val="hybridMultilevel"/>
    <w:tmpl w:val="90E88BE6"/>
    <w:lvl w:ilvl="0" w:tplc="0409000D">
      <w:start w:val="1"/>
      <w:numFmt w:val="bullet"/>
      <w:lvlText w:val=""/>
      <w:lvlJc w:val="left"/>
      <w:pPr>
        <w:ind w:left="1097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5" w15:restartNumberingAfterBreak="0">
    <w:nsid w:val="57825219"/>
    <w:multiLevelType w:val="multilevel"/>
    <w:tmpl w:val="97F89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9F3ACA"/>
    <w:multiLevelType w:val="hybridMultilevel"/>
    <w:tmpl w:val="17941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D6BC0"/>
    <w:multiLevelType w:val="hybridMultilevel"/>
    <w:tmpl w:val="F026712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F3989"/>
    <w:multiLevelType w:val="hybridMultilevel"/>
    <w:tmpl w:val="27565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80A0019">
      <w:start w:val="1"/>
      <w:numFmt w:val="lowerLetter"/>
      <w:lvlText w:val="%2."/>
      <w:lvlJc w:val="left"/>
      <w:pPr>
        <w:ind w:left="3697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C1046"/>
    <w:multiLevelType w:val="hybridMultilevel"/>
    <w:tmpl w:val="495018E2"/>
    <w:lvl w:ilvl="0" w:tplc="0409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0" w15:restartNumberingAfterBreak="0">
    <w:nsid w:val="74E8294F"/>
    <w:multiLevelType w:val="hybridMultilevel"/>
    <w:tmpl w:val="D41845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D738C"/>
    <w:multiLevelType w:val="multilevel"/>
    <w:tmpl w:val="0C1A8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D9763CB"/>
    <w:multiLevelType w:val="hybridMultilevel"/>
    <w:tmpl w:val="5A48F060"/>
    <w:lvl w:ilvl="0" w:tplc="040A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3" w15:restartNumberingAfterBreak="0">
    <w:nsid w:val="7E86240D"/>
    <w:multiLevelType w:val="multilevel"/>
    <w:tmpl w:val="8D081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62193C"/>
    <w:multiLevelType w:val="multilevel"/>
    <w:tmpl w:val="9DDC8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FC87734"/>
    <w:multiLevelType w:val="hybridMultilevel"/>
    <w:tmpl w:val="15C20BB4"/>
    <w:lvl w:ilvl="0" w:tplc="0409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18"/>
  </w:num>
  <w:num w:numId="5">
    <w:abstractNumId w:val="8"/>
  </w:num>
  <w:num w:numId="6">
    <w:abstractNumId w:val="16"/>
  </w:num>
  <w:num w:numId="7">
    <w:abstractNumId w:val="28"/>
  </w:num>
  <w:num w:numId="8">
    <w:abstractNumId w:val="23"/>
  </w:num>
  <w:num w:numId="9">
    <w:abstractNumId w:val="26"/>
  </w:num>
  <w:num w:numId="10">
    <w:abstractNumId w:val="30"/>
  </w:num>
  <w:num w:numId="11">
    <w:abstractNumId w:val="24"/>
  </w:num>
  <w:num w:numId="12">
    <w:abstractNumId w:val="29"/>
  </w:num>
  <w:num w:numId="13">
    <w:abstractNumId w:val="22"/>
  </w:num>
  <w:num w:numId="14">
    <w:abstractNumId w:val="12"/>
  </w:num>
  <w:num w:numId="15">
    <w:abstractNumId w:val="13"/>
  </w:num>
  <w:num w:numId="16">
    <w:abstractNumId w:val="35"/>
  </w:num>
  <w:num w:numId="17">
    <w:abstractNumId w:val="32"/>
  </w:num>
  <w:num w:numId="18">
    <w:abstractNumId w:val="20"/>
  </w:num>
  <w:num w:numId="19">
    <w:abstractNumId w:val="7"/>
  </w:num>
  <w:num w:numId="20">
    <w:abstractNumId w:val="17"/>
  </w:num>
  <w:num w:numId="21">
    <w:abstractNumId w:val="11"/>
  </w:num>
  <w:num w:numId="22">
    <w:abstractNumId w:val="15"/>
  </w:num>
  <w:num w:numId="23">
    <w:abstractNumId w:val="3"/>
  </w:num>
  <w:num w:numId="24">
    <w:abstractNumId w:val="34"/>
  </w:num>
  <w:num w:numId="25">
    <w:abstractNumId w:val="33"/>
  </w:num>
  <w:num w:numId="26">
    <w:abstractNumId w:val="31"/>
  </w:num>
  <w:num w:numId="27">
    <w:abstractNumId w:val="9"/>
  </w:num>
  <w:num w:numId="28">
    <w:abstractNumId w:val="1"/>
  </w:num>
  <w:num w:numId="29">
    <w:abstractNumId w:val="25"/>
  </w:num>
  <w:num w:numId="30">
    <w:abstractNumId w:val="5"/>
  </w:num>
  <w:num w:numId="31">
    <w:abstractNumId w:val="27"/>
  </w:num>
  <w:num w:numId="32">
    <w:abstractNumId w:val="2"/>
  </w:num>
  <w:num w:numId="33">
    <w:abstractNumId w:val="19"/>
  </w:num>
  <w:num w:numId="34">
    <w:abstractNumId w:val="14"/>
  </w:num>
  <w:num w:numId="35">
    <w:abstractNumId w:val="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24"/>
    <w:rsid w:val="0005349E"/>
    <w:rsid w:val="00061487"/>
    <w:rsid w:val="000B79DE"/>
    <w:rsid w:val="000E2737"/>
    <w:rsid w:val="000E3244"/>
    <w:rsid w:val="001465E4"/>
    <w:rsid w:val="001C7C04"/>
    <w:rsid w:val="001D12C2"/>
    <w:rsid w:val="001F200B"/>
    <w:rsid w:val="00244E8A"/>
    <w:rsid w:val="002A5192"/>
    <w:rsid w:val="002A68EC"/>
    <w:rsid w:val="002A7859"/>
    <w:rsid w:val="002D0AAB"/>
    <w:rsid w:val="002D6D7A"/>
    <w:rsid w:val="002F71E4"/>
    <w:rsid w:val="00315169"/>
    <w:rsid w:val="003C5C63"/>
    <w:rsid w:val="005A441C"/>
    <w:rsid w:val="005D7213"/>
    <w:rsid w:val="00796C24"/>
    <w:rsid w:val="007A4A0B"/>
    <w:rsid w:val="007B10F3"/>
    <w:rsid w:val="00803EC4"/>
    <w:rsid w:val="00833CF9"/>
    <w:rsid w:val="00846384"/>
    <w:rsid w:val="00857DF8"/>
    <w:rsid w:val="00901EF7"/>
    <w:rsid w:val="009B15E7"/>
    <w:rsid w:val="009C0A48"/>
    <w:rsid w:val="009E7DBD"/>
    <w:rsid w:val="00A10206"/>
    <w:rsid w:val="00A14C52"/>
    <w:rsid w:val="00A45314"/>
    <w:rsid w:val="00A70FA9"/>
    <w:rsid w:val="00A84976"/>
    <w:rsid w:val="00AE5CE8"/>
    <w:rsid w:val="00AF5CFD"/>
    <w:rsid w:val="00B30AFE"/>
    <w:rsid w:val="00BC393F"/>
    <w:rsid w:val="00C91AFF"/>
    <w:rsid w:val="00CC0FE4"/>
    <w:rsid w:val="00CD4FE4"/>
    <w:rsid w:val="00D046AE"/>
    <w:rsid w:val="00D86FD6"/>
    <w:rsid w:val="00E405AB"/>
    <w:rsid w:val="00E510AD"/>
    <w:rsid w:val="00EA03E9"/>
    <w:rsid w:val="00F4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ABF57"/>
  <w15:docId w15:val="{43D3AB34-8F62-46B1-905A-39C4F7A4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52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52" w:right="207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aliases w:val="Numbered Paragraph,Akapit z listą BS,TIT 2 IND,Capítulo,Bullets,Numbered List Paragraph,123 List Paragraph,Celula,List Paragraph (numbered (a)),Main numbered paragraph,List_Paragraph,Multilevel para_II,Bullet1,Cuadro 2-1,References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ipervnculo">
    <w:name w:val="Hyperlink"/>
    <w:basedOn w:val="Fuentedeprrafopredeter"/>
    <w:uiPriority w:val="99"/>
    <w:unhideWhenUsed/>
    <w:rsid w:val="00A1020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9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F200B"/>
    <w:pPr>
      <w:widowControl/>
      <w:autoSpaceDE/>
      <w:textAlignment w:val="baseline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Numbered Paragraph Car,Akapit z listą BS Car,TIT 2 IND Car,Capítulo Car,Bullets Car,Numbered List Paragraph Car,123 List Paragraph Car,Celula Car,List Paragraph (numbered (a)) Car,Main numbered paragraph Car,List_Paragraph Car"/>
    <w:link w:val="Prrafodelista"/>
    <w:uiPriority w:val="1"/>
    <w:rsid w:val="001F200B"/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F20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00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20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00B"/>
    <w:rPr>
      <w:rFonts w:ascii="Arial" w:eastAsia="Arial" w:hAnsi="Arial" w:cs="Arial"/>
      <w:lang w:val="es-ES" w:eastAsia="es-ES" w:bidi="es-ES"/>
    </w:rPr>
  </w:style>
  <w:style w:type="character" w:customStyle="1" w:styleId="EYBodytextwithparaspaceChar">
    <w:name w:val="EY Body text (with para space) Char"/>
    <w:link w:val="EYBodytextwithparaspace"/>
    <w:rsid w:val="00833CF9"/>
    <w:rPr>
      <w:rFonts w:ascii="Arial" w:hAnsi="Arial" w:cs="Arial"/>
      <w:kern w:val="12"/>
      <w:sz w:val="24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qFormat/>
    <w:rsid w:val="00833CF9"/>
    <w:pPr>
      <w:widowControl/>
      <w:tabs>
        <w:tab w:val="left" w:pos="907"/>
      </w:tabs>
      <w:suppressAutoHyphens/>
      <w:autoSpaceDE/>
      <w:autoSpaceDN/>
      <w:spacing w:after="260" w:line="260" w:lineRule="atLeast"/>
    </w:pPr>
    <w:rPr>
      <w:rFonts w:eastAsiaTheme="minorHAnsi"/>
      <w:kern w:val="12"/>
      <w:sz w:val="24"/>
      <w:szCs w:val="24"/>
      <w:lang w:val="en-US" w:eastAsia="en-US" w:bidi="ar-SA"/>
    </w:rPr>
  </w:style>
  <w:style w:type="character" w:styleId="nfasisintenso">
    <w:name w:val="Intense Emphasis"/>
    <w:basedOn w:val="Fuentedeprrafopredeter"/>
    <w:uiPriority w:val="21"/>
    <w:qFormat/>
    <w:rsid w:val="00833CF9"/>
    <w:rPr>
      <w:i/>
      <w:iCs/>
      <w:color w:val="4F81BD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2D0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-vcravero@fondecyt.gob.pe,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docs.worldbank.org/en/6911459454616485/Procurement-uidelinesSpanishJuly12014.pdf" TargetMode="External"/><Relationship Id="rId12" Type="http://schemas.openxmlformats.org/officeDocument/2006/relationships/hyperlink" Target="http://pubdocs.worldbank.org/en/552631459190145041/ProcurementConsultantHiringGuidelinesSpanishJuly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m-%20jguevara@fondecyt.gob.p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Proyecto BM15</cp:lastModifiedBy>
  <cp:revision>2</cp:revision>
  <dcterms:created xsi:type="dcterms:W3CDTF">2019-07-19T20:44:00Z</dcterms:created>
  <dcterms:modified xsi:type="dcterms:W3CDTF">2019-07-19T20:44:00Z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2019-01-28T00:00:00Z</vt:filetime>
  </property>
</Properties>
</file>