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5D" w:rsidRDefault="0044595D" w:rsidP="0044595D">
      <w:pPr>
        <w:pStyle w:val="Ttulo1"/>
        <w:numPr>
          <w:ilvl w:val="0"/>
          <w:numId w:val="0"/>
        </w:numPr>
        <w:jc w:val="center"/>
        <w:rPr>
          <w:rFonts w:cs="Arial"/>
        </w:rPr>
      </w:pPr>
      <w:bookmarkStart w:id="0" w:name="_Toc534988778"/>
      <w:bookmarkStart w:id="1" w:name="_Toc2612917"/>
      <w:r w:rsidRPr="00141E56">
        <w:rPr>
          <w:rFonts w:cs="Arial"/>
        </w:rPr>
        <w:t>ANEXO 1</w:t>
      </w:r>
      <w:bookmarkStart w:id="2" w:name="_Toc383721377"/>
      <w:bookmarkEnd w:id="0"/>
      <w:bookmarkEnd w:id="1"/>
    </w:p>
    <w:p w:rsidR="0044595D" w:rsidRDefault="0044595D" w:rsidP="0044595D">
      <w:pPr>
        <w:widowControl w:val="0"/>
        <w:autoSpaceDE w:val="0"/>
        <w:autoSpaceDN w:val="0"/>
        <w:adjustRightInd w:val="0"/>
        <w:spacing w:after="0"/>
        <w:rPr>
          <w:rFonts w:eastAsia="Calibri"/>
          <w:lang w:val="es-ES" w:eastAsia="es-ES"/>
        </w:rPr>
      </w:pPr>
    </w:p>
    <w:p w:rsidR="0044595D" w:rsidRDefault="0044595D" w:rsidP="0044595D">
      <w:pPr>
        <w:rPr>
          <w:b/>
        </w:rPr>
      </w:pPr>
      <w:r w:rsidRPr="00A53522">
        <w:rPr>
          <w:b/>
        </w:rPr>
        <w:t>Monto máximo financiable</w:t>
      </w:r>
      <w:r>
        <w:rPr>
          <w:b/>
        </w:rPr>
        <w:t>s</w:t>
      </w:r>
      <w:r w:rsidRPr="00A53522">
        <w:rPr>
          <w:b/>
        </w:rPr>
        <w:t xml:space="preserve"> por día por concepto de </w:t>
      </w:r>
      <w:r>
        <w:rPr>
          <w:b/>
        </w:rPr>
        <w:t>Viáticos</w:t>
      </w:r>
    </w:p>
    <w:p w:rsidR="0044595D" w:rsidRDefault="0044595D" w:rsidP="0044595D"/>
    <w:p w:rsidR="0044595D" w:rsidRDefault="0044595D" w:rsidP="0044595D">
      <w:r>
        <w:t>Los montos máximos financiables por día por concepto de viáticos son los siguientes:</w:t>
      </w:r>
    </w:p>
    <w:p w:rsidR="0044595D" w:rsidRPr="00ED7B74" w:rsidRDefault="0044595D" w:rsidP="0044595D">
      <w:pPr>
        <w:pStyle w:val="Prrafodelista"/>
        <w:numPr>
          <w:ilvl w:val="0"/>
          <w:numId w:val="2"/>
        </w:numPr>
        <w:spacing w:after="0"/>
        <w:ind w:left="426" w:hanging="426"/>
      </w:pPr>
      <w:r w:rsidRPr="00ED7B74">
        <w:t xml:space="preserve">Monto de </w:t>
      </w:r>
      <w:r>
        <w:t>v</w:t>
      </w:r>
      <w:r w:rsidRPr="00ED7B74">
        <w:t>iático para viajes en el territorio nacional</w:t>
      </w:r>
      <w:r>
        <w:rPr>
          <w:rStyle w:val="Refdenotaalpie"/>
        </w:rPr>
        <w:footnoteReference w:id="1"/>
      </w:r>
      <w:r w:rsidRPr="00ED7B74">
        <w:t xml:space="preserve"> será de S/</w:t>
      </w:r>
      <w:r>
        <w:t xml:space="preserve">. </w:t>
      </w:r>
      <w:r w:rsidRPr="00ED7B74">
        <w:t>320.00</w:t>
      </w:r>
    </w:p>
    <w:p w:rsidR="0044595D" w:rsidRPr="00ED7B74" w:rsidRDefault="0044595D" w:rsidP="0044595D">
      <w:pPr>
        <w:spacing w:after="0"/>
        <w:ind w:left="142"/>
        <w:contextualSpacing/>
      </w:pPr>
    </w:p>
    <w:p w:rsidR="0044595D" w:rsidRDefault="0044595D" w:rsidP="0044595D">
      <w:pPr>
        <w:pStyle w:val="Prrafodelista"/>
        <w:numPr>
          <w:ilvl w:val="0"/>
          <w:numId w:val="2"/>
        </w:numPr>
        <w:spacing w:after="0"/>
        <w:ind w:left="426" w:hanging="426"/>
      </w:pPr>
      <w:r w:rsidRPr="00ED7B74">
        <w:t>La escala de viáticos de viajes al ext</w:t>
      </w:r>
      <w:r>
        <w:t>ranjero</w:t>
      </w:r>
      <w:r>
        <w:rPr>
          <w:rStyle w:val="Refdenotaalpie"/>
          <w:rFonts w:cs="Arial"/>
        </w:rPr>
        <w:footnoteReference w:id="2"/>
      </w:r>
      <w:r w:rsidRPr="00ED7B74">
        <w:t xml:space="preserve"> por zonas geográficas (expresado en dólares americanos) es como se detalla en el siguiente cuadro</w:t>
      </w:r>
      <w:r>
        <w:t>:</w:t>
      </w:r>
    </w:p>
    <w:p w:rsidR="0044595D" w:rsidRDefault="0044595D" w:rsidP="0044595D">
      <w:pPr>
        <w:rPr>
          <w:b/>
        </w:rPr>
      </w:pPr>
    </w:p>
    <w:p w:rsidR="0044595D" w:rsidRDefault="0044595D" w:rsidP="0044595D">
      <w:pPr>
        <w:rPr>
          <w:b/>
        </w:rPr>
      </w:pPr>
    </w:p>
    <w:tbl>
      <w:tblPr>
        <w:tblW w:w="552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2367"/>
      </w:tblGrid>
      <w:tr w:rsidR="0044595D" w:rsidRPr="00771763" w:rsidTr="00186F8E">
        <w:trPr>
          <w:trHeight w:val="28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1A"/>
            <w:vAlign w:val="center"/>
          </w:tcPr>
          <w:p w:rsidR="0044595D" w:rsidRPr="004F0A65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4F0A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ZONA GEOGRAFICA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1A"/>
            <w:vAlign w:val="center"/>
          </w:tcPr>
          <w:p w:rsidR="0044595D" w:rsidRPr="004F0A65" w:rsidRDefault="0044595D" w:rsidP="0018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4F0A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MONTO POR DIA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      US $</w:t>
            </w:r>
          </w:p>
        </w:tc>
      </w:tr>
      <w:tr w:rsidR="0044595D" w:rsidRPr="00771763" w:rsidTr="00186F8E">
        <w:trPr>
          <w:trHeight w:val="28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bookmarkStart w:id="3" w:name="_Hlk3212435"/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África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$ 480.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44595D" w:rsidRPr="00771763" w:rsidTr="00186F8E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América Central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$ 315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>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44595D" w:rsidRPr="00771763" w:rsidTr="00186F8E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América del Norte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$ 440.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44595D" w:rsidRPr="00771763" w:rsidTr="00186F8E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América del Sur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$ 370.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44595D" w:rsidRPr="00771763" w:rsidTr="00186F8E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Asia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$ 500.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44595D" w:rsidRPr="00771763" w:rsidTr="00186F8E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Medio Oriente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$ 510.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44595D" w:rsidRPr="00771763" w:rsidTr="00186F8E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Caribe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$ 430.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44595D" w:rsidRPr="00771763" w:rsidTr="00186F8E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Europa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$ 540.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tr w:rsidR="0044595D" w:rsidRPr="00771763" w:rsidTr="00186F8E">
        <w:trPr>
          <w:trHeight w:val="28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lef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Oceanía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5D" w:rsidRPr="00771763" w:rsidRDefault="0044595D" w:rsidP="00186F8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$ 385.</w:t>
            </w:r>
            <w:r w:rsidRPr="00771763">
              <w:rPr>
                <w:rFonts w:ascii="Arial" w:eastAsia="Times New Roman" w:hAnsi="Arial" w:cs="Arial"/>
                <w:color w:val="000000"/>
                <w:lang w:eastAsia="es-PE"/>
              </w:rPr>
              <w:t>00</w:t>
            </w:r>
          </w:p>
        </w:tc>
      </w:tr>
      <w:bookmarkEnd w:id="3"/>
    </w:tbl>
    <w:p w:rsidR="0044595D" w:rsidRDefault="0044595D" w:rsidP="0044595D">
      <w:pPr>
        <w:ind w:left="708"/>
        <w:rPr>
          <w:b/>
        </w:rPr>
      </w:pPr>
    </w:p>
    <w:p w:rsidR="0044595D" w:rsidRDefault="0044595D" w:rsidP="0044595D">
      <w:pPr>
        <w:ind w:left="708"/>
        <w:rPr>
          <w:b/>
        </w:rPr>
      </w:pPr>
    </w:p>
    <w:bookmarkEnd w:id="2"/>
    <w:p w:rsidR="0044595D" w:rsidRDefault="0044595D" w:rsidP="0044595D">
      <w:pPr>
        <w:rPr>
          <w:b/>
          <w:highlight w:val="yellow"/>
        </w:rPr>
      </w:pPr>
    </w:p>
    <w:p w:rsidR="0044595D" w:rsidRDefault="0044595D" w:rsidP="0044595D">
      <w:pPr>
        <w:jc w:val="center"/>
        <w:rPr>
          <w:b/>
          <w:highlight w:val="yellow"/>
        </w:rPr>
      </w:pPr>
    </w:p>
    <w:p w:rsidR="0044595D" w:rsidRDefault="0044595D" w:rsidP="0044595D">
      <w:pPr>
        <w:pStyle w:val="Ttulo1"/>
        <w:numPr>
          <w:ilvl w:val="0"/>
          <w:numId w:val="0"/>
        </w:numPr>
        <w:jc w:val="center"/>
        <w:rPr>
          <w:rFonts w:cs="Arial"/>
        </w:rPr>
      </w:pPr>
    </w:p>
    <w:p w:rsidR="00684ECB" w:rsidRDefault="00650FE4">
      <w:bookmarkStart w:id="4" w:name="_GoBack"/>
      <w:bookmarkEnd w:id="4"/>
    </w:p>
    <w:sectPr w:rsidR="0068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E4" w:rsidRDefault="00650FE4" w:rsidP="0044595D">
      <w:pPr>
        <w:spacing w:after="0" w:line="240" w:lineRule="auto"/>
      </w:pPr>
      <w:r>
        <w:separator/>
      </w:r>
    </w:p>
  </w:endnote>
  <w:endnote w:type="continuationSeparator" w:id="0">
    <w:p w:rsidR="00650FE4" w:rsidRDefault="00650FE4" w:rsidP="0044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E4" w:rsidRDefault="00650FE4" w:rsidP="0044595D">
      <w:pPr>
        <w:spacing w:after="0" w:line="240" w:lineRule="auto"/>
      </w:pPr>
      <w:r>
        <w:separator/>
      </w:r>
    </w:p>
  </w:footnote>
  <w:footnote w:type="continuationSeparator" w:id="0">
    <w:p w:rsidR="00650FE4" w:rsidRDefault="00650FE4" w:rsidP="0044595D">
      <w:pPr>
        <w:spacing w:after="0" w:line="240" w:lineRule="auto"/>
      </w:pPr>
      <w:r>
        <w:continuationSeparator/>
      </w:r>
    </w:p>
  </w:footnote>
  <w:footnote w:id="1">
    <w:p w:rsidR="0044595D" w:rsidRPr="00364495" w:rsidRDefault="0044595D" w:rsidP="0044595D">
      <w:pPr>
        <w:pStyle w:val="Textonotapie"/>
        <w:rPr>
          <w:sz w:val="18"/>
          <w:szCs w:val="18"/>
        </w:rPr>
      </w:pPr>
      <w:r w:rsidRPr="00364495">
        <w:rPr>
          <w:rStyle w:val="Refdenotaalpie"/>
          <w:sz w:val="18"/>
          <w:szCs w:val="18"/>
        </w:rPr>
        <w:footnoteRef/>
      </w:r>
      <w:r w:rsidRPr="00364495">
        <w:rPr>
          <w:sz w:val="18"/>
          <w:szCs w:val="18"/>
        </w:rPr>
        <w:t xml:space="preserve"> Según Decreto Supremo </w:t>
      </w:r>
      <w:proofErr w:type="spellStart"/>
      <w:r w:rsidRPr="00364495">
        <w:rPr>
          <w:sz w:val="18"/>
          <w:szCs w:val="18"/>
        </w:rPr>
        <w:t>N°</w:t>
      </w:r>
      <w:proofErr w:type="spellEnd"/>
      <w:r w:rsidRPr="00364495">
        <w:rPr>
          <w:sz w:val="18"/>
          <w:szCs w:val="18"/>
        </w:rPr>
        <w:t xml:space="preserve"> 007-2013-EF</w:t>
      </w:r>
    </w:p>
  </w:footnote>
  <w:footnote w:id="2">
    <w:p w:rsidR="0044595D" w:rsidRDefault="0044595D" w:rsidP="0044595D">
      <w:pPr>
        <w:pStyle w:val="Textonotapie"/>
      </w:pPr>
      <w:r w:rsidRPr="00364495">
        <w:rPr>
          <w:rStyle w:val="Refdenotaalpie"/>
          <w:sz w:val="18"/>
          <w:szCs w:val="18"/>
        </w:rPr>
        <w:footnoteRef/>
      </w:r>
      <w:r w:rsidRPr="00364495">
        <w:rPr>
          <w:sz w:val="18"/>
          <w:szCs w:val="18"/>
        </w:rPr>
        <w:t xml:space="preserve"> Según Decreto Supremo </w:t>
      </w:r>
      <w:proofErr w:type="spellStart"/>
      <w:r w:rsidRPr="00364495">
        <w:rPr>
          <w:sz w:val="18"/>
          <w:szCs w:val="18"/>
        </w:rPr>
        <w:t>N°</w:t>
      </w:r>
      <w:proofErr w:type="spellEnd"/>
      <w:r w:rsidRPr="00364495">
        <w:rPr>
          <w:sz w:val="18"/>
          <w:szCs w:val="18"/>
        </w:rPr>
        <w:t xml:space="preserve"> 056-2013-PCM</w:t>
      </w:r>
      <w:r>
        <w:rPr>
          <w:sz w:val="18"/>
          <w:szCs w:val="18"/>
        </w:rPr>
        <w:t xml:space="preserve">. En la plataforma de postulación se usará </w:t>
      </w:r>
      <w:r w:rsidRPr="00A326B6">
        <w:rPr>
          <w:sz w:val="18"/>
          <w:szCs w:val="18"/>
        </w:rPr>
        <w:t xml:space="preserve">el tipo de cambio de </w:t>
      </w:r>
      <w:r>
        <w:rPr>
          <w:sz w:val="18"/>
          <w:szCs w:val="18"/>
        </w:rPr>
        <w:t xml:space="preserve">S/ </w:t>
      </w:r>
      <w:r w:rsidRPr="00A326B6">
        <w:rPr>
          <w:sz w:val="18"/>
          <w:szCs w:val="18"/>
        </w:rPr>
        <w:t>3.35 consistente con el tipo de cambio fin de periodo de la Encuesta Mensual de Expectativas Macroeconómicas: julio 2018 – BCRP, tomado del Marco Macroeconómico Multianual 2019-2022.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3D2591"/>
    <w:multiLevelType w:val="hybridMultilevel"/>
    <w:tmpl w:val="DA3A7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D"/>
    <w:rsid w:val="0044595D"/>
    <w:rsid w:val="00650FE4"/>
    <w:rsid w:val="00A32261"/>
    <w:rsid w:val="00D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343D3-301D-4140-A575-92D615C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95D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44595D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44595D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44595D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44595D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595D"/>
    <w:rPr>
      <w:b/>
      <w:caps/>
    </w:rPr>
  </w:style>
  <w:style w:type="character" w:customStyle="1" w:styleId="Ttulo2Car">
    <w:name w:val="Título 2 Car"/>
    <w:basedOn w:val="Fuentedeprrafopredeter"/>
    <w:link w:val="Ttulo2"/>
    <w:rsid w:val="0044595D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44595D"/>
  </w:style>
  <w:style w:type="character" w:customStyle="1" w:styleId="Ttulo4Car">
    <w:name w:val="Título 4 Car"/>
    <w:basedOn w:val="Fuentedeprrafopredeter"/>
    <w:link w:val="Ttulo4"/>
    <w:rsid w:val="0044595D"/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44595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459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59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4595D"/>
    <w:rPr>
      <w:vertAlign w:val="superscript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44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Helena Jahuira Arias</dc:creator>
  <cp:keywords/>
  <dc:description/>
  <cp:lastModifiedBy>Martha Helena Jahuira Arias</cp:lastModifiedBy>
  <cp:revision>1</cp:revision>
  <dcterms:created xsi:type="dcterms:W3CDTF">2019-03-14T22:24:00Z</dcterms:created>
  <dcterms:modified xsi:type="dcterms:W3CDTF">2019-03-14T22:24:00Z</dcterms:modified>
</cp:coreProperties>
</file>