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639" w:type="dxa"/>
        <w:tblInd w:w="-57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639"/>
      </w:tblGrid>
      <w:tr w:rsidR="004A2E28" w:rsidRPr="00514340" w14:paraId="300202EC" w14:textId="77777777" w:rsidTr="00B54288">
        <w:trPr>
          <w:trHeight w:hRule="exact" w:val="915"/>
        </w:trPr>
        <w:tc>
          <w:tcPr>
            <w:tcW w:w="9639" w:type="dxa"/>
            <w:tcBorders>
              <w:left w:val="single" w:sz="4" w:space="0" w:color="000000"/>
              <w:bottom w:val="single" w:sz="4" w:space="0" w:color="000000"/>
            </w:tcBorders>
            <w:vAlign w:val="center"/>
          </w:tcPr>
          <w:p w14:paraId="16F3A8ED" w14:textId="77777777" w:rsidR="004A2E28" w:rsidRPr="00514340" w:rsidRDefault="004A2E28" w:rsidP="00DD111B">
            <w:pPr>
              <w:spacing w:line="249" w:lineRule="auto"/>
              <w:ind w:left="60"/>
              <w:jc w:val="center"/>
              <w:rPr>
                <w:rFonts w:ascii="Arial" w:eastAsia="Arial" w:hAnsi="Arial" w:cs="Arial"/>
                <w:b/>
                <w:lang w:val="es-PE"/>
              </w:rPr>
            </w:pPr>
            <w:r w:rsidRPr="00514340">
              <w:rPr>
                <w:rFonts w:ascii="Arial" w:eastAsia="Arial" w:hAnsi="Arial" w:cs="Arial"/>
                <w:b/>
                <w:color w:val="000000"/>
                <w:sz w:val="20"/>
                <w:szCs w:val="20"/>
                <w:lang w:val="es-PE" w:eastAsia="es-PE"/>
              </w:rPr>
              <w:t>CARTILLA DE ELEGIBILIDAD</w:t>
            </w:r>
          </w:p>
          <w:p w14:paraId="1CA4475E" w14:textId="51F4D76F" w:rsidR="004A2E28" w:rsidRPr="00423F1A" w:rsidRDefault="00766565" w:rsidP="00DD111B">
            <w:pPr>
              <w:spacing w:line="249" w:lineRule="auto"/>
              <w:ind w:left="60"/>
              <w:jc w:val="center"/>
              <w:rPr>
                <w:rFonts w:ascii="Arial" w:eastAsia="Arial" w:hAnsi="Arial" w:cs="Arial"/>
                <w:b/>
                <w:bCs/>
                <w:sz w:val="20"/>
                <w:szCs w:val="20"/>
                <w:lang w:val="es-PE" w:eastAsia="es-PE"/>
              </w:rPr>
            </w:pPr>
            <w:r>
              <w:rPr>
                <w:rFonts w:ascii="Arial" w:eastAsia="Arial" w:hAnsi="Arial" w:cs="Arial"/>
                <w:b/>
                <w:bCs/>
                <w:sz w:val="20"/>
                <w:szCs w:val="20"/>
                <w:lang w:val="es-PE" w:eastAsia="es-PE"/>
              </w:rPr>
              <w:t>“</w:t>
            </w:r>
            <w:r w:rsidR="00690D47">
              <w:rPr>
                <w:rFonts w:ascii="Arial" w:eastAsia="Arial" w:hAnsi="Arial" w:cs="Arial"/>
                <w:b/>
                <w:bCs/>
                <w:sz w:val="20"/>
                <w:szCs w:val="20"/>
                <w:lang w:val="es-PE" w:eastAsia="es-PE"/>
              </w:rPr>
              <w:t>Organización de Eventos de Ciencia, Tecnología e Innovación Tecnológica</w:t>
            </w:r>
            <w:r w:rsidR="001D49E2">
              <w:rPr>
                <w:rFonts w:ascii="Arial" w:eastAsia="Arial" w:hAnsi="Arial" w:cs="Arial"/>
                <w:b/>
                <w:bCs/>
                <w:sz w:val="20"/>
                <w:szCs w:val="20"/>
                <w:lang w:val="es-PE" w:eastAsia="es-PE"/>
              </w:rPr>
              <w:t>”</w:t>
            </w:r>
          </w:p>
          <w:p w14:paraId="6552AE9F" w14:textId="61590CB5" w:rsidR="004A2E28" w:rsidRPr="005D1BB0" w:rsidRDefault="004A2E28" w:rsidP="00854F4C">
            <w:pPr>
              <w:spacing w:line="249" w:lineRule="auto"/>
              <w:ind w:left="60"/>
              <w:jc w:val="center"/>
              <w:rPr>
                <w:rFonts w:ascii="Arial" w:eastAsia="Arial" w:hAnsi="Arial" w:cs="Arial"/>
                <w:b/>
                <w:lang w:val="es-PE"/>
              </w:rPr>
            </w:pPr>
            <w:r w:rsidRPr="00423F1A">
              <w:rPr>
                <w:rFonts w:ascii="Arial" w:eastAsia="Arial" w:hAnsi="Arial" w:cs="Arial"/>
                <w:b/>
                <w:bCs/>
                <w:sz w:val="20"/>
                <w:szCs w:val="20"/>
                <w:lang w:val="es-PE" w:eastAsia="es-PE"/>
              </w:rPr>
              <w:t xml:space="preserve">Código del Concurso: </w:t>
            </w:r>
            <w:r w:rsidR="001744CD">
              <w:rPr>
                <w:rFonts w:ascii="Arial" w:eastAsia="Arial" w:hAnsi="Arial" w:cs="Arial"/>
                <w:b/>
                <w:bCs/>
                <w:sz w:val="20"/>
                <w:szCs w:val="20"/>
                <w:lang w:val="es-PE" w:eastAsia="es-PE"/>
              </w:rPr>
              <w:t xml:space="preserve"> </w:t>
            </w:r>
            <w:r w:rsidR="00854F4C">
              <w:rPr>
                <w:rFonts w:ascii="Arial" w:eastAsia="Arial" w:hAnsi="Arial" w:cs="Arial"/>
                <w:b/>
                <w:bCs/>
                <w:sz w:val="20"/>
                <w:szCs w:val="20"/>
                <w:lang w:val="es-PE" w:eastAsia="es-PE"/>
              </w:rPr>
              <w:t>E04</w:t>
            </w:r>
            <w:r w:rsidR="00690D47">
              <w:rPr>
                <w:rFonts w:ascii="Arial" w:eastAsia="Arial" w:hAnsi="Arial" w:cs="Arial"/>
                <w:b/>
                <w:bCs/>
                <w:sz w:val="20"/>
                <w:szCs w:val="20"/>
                <w:lang w:val="es-PE" w:eastAsia="es-PE"/>
              </w:rPr>
              <w:t>6</w:t>
            </w:r>
            <w:r w:rsidRPr="00423F1A">
              <w:rPr>
                <w:rFonts w:ascii="Arial" w:eastAsia="Arial" w:hAnsi="Arial" w:cs="Arial"/>
                <w:b/>
                <w:bCs/>
                <w:sz w:val="20"/>
                <w:szCs w:val="20"/>
                <w:lang w:val="es-PE" w:eastAsia="es-PE"/>
              </w:rPr>
              <w:t>-201</w:t>
            </w:r>
            <w:r w:rsidR="00690D47">
              <w:rPr>
                <w:rFonts w:ascii="Arial" w:eastAsia="Arial" w:hAnsi="Arial" w:cs="Arial"/>
                <w:b/>
                <w:bCs/>
                <w:sz w:val="20"/>
                <w:szCs w:val="20"/>
                <w:lang w:val="es-PE" w:eastAsia="es-PE"/>
              </w:rPr>
              <w:t>9</w:t>
            </w:r>
            <w:r w:rsidRPr="00423F1A">
              <w:rPr>
                <w:rFonts w:ascii="Arial" w:eastAsia="Arial" w:hAnsi="Arial" w:cs="Arial"/>
                <w:b/>
                <w:bCs/>
                <w:sz w:val="20"/>
                <w:szCs w:val="20"/>
                <w:lang w:val="es-PE" w:eastAsia="es-PE"/>
              </w:rPr>
              <w:t>-</w:t>
            </w:r>
            <w:r w:rsidR="00690D47">
              <w:rPr>
                <w:rFonts w:ascii="Arial" w:eastAsia="Arial" w:hAnsi="Arial" w:cs="Arial"/>
                <w:b/>
                <w:bCs/>
                <w:sz w:val="20"/>
                <w:szCs w:val="20"/>
                <w:lang w:val="es-PE" w:eastAsia="es-PE"/>
              </w:rPr>
              <w:t>01</w:t>
            </w:r>
          </w:p>
        </w:tc>
      </w:tr>
    </w:tbl>
    <w:p w14:paraId="1932642F" w14:textId="77777777" w:rsidR="00C80404" w:rsidRDefault="00C80404" w:rsidP="00062E9B">
      <w:pPr>
        <w:pBdr>
          <w:top w:val="nil"/>
          <w:left w:val="nil"/>
          <w:bottom w:val="nil"/>
          <w:right w:val="nil"/>
          <w:between w:val="nil"/>
        </w:pBdr>
        <w:spacing w:after="0" w:line="276" w:lineRule="auto"/>
        <w:rPr>
          <w:rFonts w:ascii="Arial" w:eastAsia="Arial" w:hAnsi="Arial" w:cs="Arial"/>
          <w:b/>
          <w:color w:val="000000"/>
          <w:sz w:val="20"/>
          <w:szCs w:val="20"/>
          <w:lang w:val="es" w:eastAsia="es-PE"/>
        </w:rPr>
      </w:pPr>
    </w:p>
    <w:tbl>
      <w:tblPr>
        <w:tblStyle w:val="Tablaconcuadrcula"/>
        <w:tblpPr w:leftFromText="142" w:rightFromText="142" w:vertAnchor="text" w:horzAnchor="margin" w:tblpXSpec="center" w:tblpY="1"/>
        <w:tblOverlap w:val="never"/>
        <w:tblW w:w="9919" w:type="dxa"/>
        <w:tblLayout w:type="fixed"/>
        <w:tblLook w:val="04A0" w:firstRow="1" w:lastRow="0" w:firstColumn="1" w:lastColumn="0" w:noHBand="0" w:noVBand="1"/>
      </w:tblPr>
      <w:tblGrid>
        <w:gridCol w:w="704"/>
        <w:gridCol w:w="5812"/>
        <w:gridCol w:w="3403"/>
      </w:tblGrid>
      <w:tr w:rsidR="00C21CDF" w14:paraId="35E6018B" w14:textId="77777777" w:rsidTr="00D532E5">
        <w:trPr>
          <w:trHeight w:val="274"/>
        </w:trPr>
        <w:tc>
          <w:tcPr>
            <w:tcW w:w="704" w:type="dxa"/>
            <w:tcBorders>
              <w:bottom w:val="single" w:sz="4" w:space="0" w:color="auto"/>
            </w:tcBorders>
            <w:shd w:val="clear" w:color="auto" w:fill="2F5496" w:themeFill="accent5" w:themeFillShade="BF"/>
            <w:vAlign w:val="center"/>
          </w:tcPr>
          <w:p w14:paraId="4D37D916" w14:textId="77777777" w:rsidR="00C21CDF" w:rsidRDefault="00C21CDF" w:rsidP="00B40FF3">
            <w:pPr>
              <w:jc w:val="center"/>
              <w:rPr>
                <w:b/>
                <w:color w:val="FFFFFF" w:themeColor="background1"/>
                <w:sz w:val="24"/>
              </w:rPr>
            </w:pPr>
            <w:r>
              <w:rPr>
                <w:b/>
                <w:color w:val="FFFFFF" w:themeColor="background1"/>
                <w:sz w:val="24"/>
              </w:rPr>
              <w:t>Nro.</w:t>
            </w:r>
          </w:p>
        </w:tc>
        <w:tc>
          <w:tcPr>
            <w:tcW w:w="5812" w:type="dxa"/>
            <w:tcBorders>
              <w:bottom w:val="single" w:sz="4" w:space="0" w:color="auto"/>
            </w:tcBorders>
            <w:shd w:val="clear" w:color="auto" w:fill="2F5496" w:themeFill="accent5" w:themeFillShade="BF"/>
            <w:vAlign w:val="center"/>
          </w:tcPr>
          <w:p w14:paraId="728FF25D" w14:textId="77777777" w:rsidR="00C21CDF" w:rsidRPr="003E63DE" w:rsidRDefault="00C21CDF" w:rsidP="00B40FF3">
            <w:pPr>
              <w:jc w:val="center"/>
              <w:rPr>
                <w:b/>
                <w:color w:val="FFFFFF" w:themeColor="background1"/>
                <w:sz w:val="24"/>
              </w:rPr>
            </w:pPr>
            <w:r>
              <w:rPr>
                <w:b/>
                <w:color w:val="FFFFFF" w:themeColor="background1"/>
                <w:sz w:val="24"/>
              </w:rPr>
              <w:t>Elegibilidad</w:t>
            </w:r>
          </w:p>
        </w:tc>
        <w:tc>
          <w:tcPr>
            <w:tcW w:w="3402" w:type="dxa"/>
            <w:tcBorders>
              <w:bottom w:val="single" w:sz="4" w:space="0" w:color="auto"/>
            </w:tcBorders>
            <w:shd w:val="clear" w:color="auto" w:fill="2F5496" w:themeFill="accent5" w:themeFillShade="BF"/>
            <w:vAlign w:val="center"/>
          </w:tcPr>
          <w:p w14:paraId="1751BDAB" w14:textId="77777777" w:rsidR="00C21CDF" w:rsidRPr="003E63DE" w:rsidRDefault="00C21CDF" w:rsidP="00B40FF3">
            <w:pPr>
              <w:jc w:val="center"/>
              <w:rPr>
                <w:b/>
                <w:color w:val="FFFFFF" w:themeColor="background1"/>
                <w:sz w:val="24"/>
              </w:rPr>
            </w:pPr>
            <w:r>
              <w:rPr>
                <w:b/>
                <w:color w:val="FFFFFF" w:themeColor="background1"/>
                <w:sz w:val="24"/>
              </w:rPr>
              <w:t>Revisión</w:t>
            </w:r>
          </w:p>
        </w:tc>
      </w:tr>
      <w:tr w:rsidR="0027108B" w:rsidRPr="00690D47" w14:paraId="57B17915" w14:textId="77777777" w:rsidTr="00D532E5">
        <w:trPr>
          <w:trHeight w:val="558"/>
        </w:trPr>
        <w:tc>
          <w:tcPr>
            <w:tcW w:w="704" w:type="dxa"/>
            <w:shd w:val="clear" w:color="auto" w:fill="auto"/>
            <w:vAlign w:val="center"/>
          </w:tcPr>
          <w:p w14:paraId="687FC50E" w14:textId="4E7F0ED8" w:rsidR="0027108B" w:rsidRPr="00690D47" w:rsidRDefault="0027108B" w:rsidP="0073573D">
            <w:pPr>
              <w:jc w:val="center"/>
              <w:rPr>
                <w:rFonts w:ascii="Arial" w:hAnsi="Arial" w:cs="Arial"/>
                <w:color w:val="000000" w:themeColor="text1"/>
                <w:sz w:val="20"/>
                <w:szCs w:val="20"/>
              </w:rPr>
            </w:pPr>
            <w:r w:rsidRPr="00690D47">
              <w:rPr>
                <w:rFonts w:ascii="Arial" w:hAnsi="Arial" w:cs="Arial"/>
                <w:color w:val="000000" w:themeColor="text1"/>
                <w:sz w:val="20"/>
                <w:szCs w:val="20"/>
              </w:rPr>
              <w:t>1</w:t>
            </w:r>
          </w:p>
        </w:tc>
        <w:tc>
          <w:tcPr>
            <w:tcW w:w="5812" w:type="dxa"/>
            <w:tcBorders>
              <w:bottom w:val="single" w:sz="4" w:space="0" w:color="auto"/>
            </w:tcBorders>
            <w:shd w:val="clear" w:color="auto" w:fill="auto"/>
            <w:vAlign w:val="center"/>
          </w:tcPr>
          <w:p w14:paraId="08B7AA38" w14:textId="0D327FF6" w:rsidR="0027108B" w:rsidRPr="00690D47" w:rsidRDefault="0027108B" w:rsidP="0073573D">
            <w:pPr>
              <w:widowControl w:val="0"/>
              <w:jc w:val="both"/>
              <w:rPr>
                <w:rFonts w:ascii="Arial" w:hAnsi="Arial" w:cs="Arial"/>
                <w:color w:val="000000" w:themeColor="text1"/>
                <w:sz w:val="20"/>
                <w:szCs w:val="20"/>
              </w:rPr>
            </w:pPr>
            <w:r w:rsidRPr="00690D47">
              <w:rPr>
                <w:rFonts w:ascii="Arial" w:hAnsi="Arial" w:cs="Arial"/>
                <w:color w:val="000000" w:themeColor="text1"/>
                <w:sz w:val="20"/>
                <w:szCs w:val="20"/>
              </w:rPr>
              <w:t xml:space="preserve">Presentar la documentación obligatoria </w:t>
            </w:r>
            <w:proofErr w:type="gramStart"/>
            <w:r w:rsidRPr="00690D47">
              <w:rPr>
                <w:rFonts w:ascii="Arial" w:hAnsi="Arial" w:cs="Arial"/>
                <w:color w:val="000000" w:themeColor="text1"/>
                <w:sz w:val="20"/>
                <w:szCs w:val="20"/>
              </w:rPr>
              <w:t>de acuerdo al</w:t>
            </w:r>
            <w:proofErr w:type="gramEnd"/>
            <w:r w:rsidRPr="00690D47">
              <w:rPr>
                <w:rFonts w:ascii="Arial" w:hAnsi="Arial" w:cs="Arial"/>
                <w:color w:val="000000" w:themeColor="text1"/>
                <w:sz w:val="20"/>
                <w:szCs w:val="20"/>
              </w:rPr>
              <w:t xml:space="preserve"> numeral 3.</w:t>
            </w:r>
            <w:r w:rsidR="003F50DE">
              <w:rPr>
                <w:rFonts w:ascii="Arial" w:hAnsi="Arial" w:cs="Arial"/>
                <w:color w:val="000000" w:themeColor="text1"/>
                <w:sz w:val="20"/>
                <w:szCs w:val="20"/>
              </w:rPr>
              <w:t>3</w:t>
            </w:r>
            <w:r w:rsidRPr="00690D47">
              <w:rPr>
                <w:rFonts w:ascii="Arial" w:hAnsi="Arial" w:cs="Arial"/>
                <w:color w:val="000000" w:themeColor="text1"/>
                <w:sz w:val="20"/>
                <w:szCs w:val="20"/>
              </w:rPr>
              <w:t xml:space="preserve"> de las presentes bases. </w:t>
            </w:r>
          </w:p>
        </w:tc>
        <w:tc>
          <w:tcPr>
            <w:tcW w:w="3402" w:type="dxa"/>
            <w:tcBorders>
              <w:bottom w:val="single" w:sz="4" w:space="0" w:color="auto"/>
            </w:tcBorders>
            <w:shd w:val="clear" w:color="auto" w:fill="auto"/>
            <w:vAlign w:val="center"/>
          </w:tcPr>
          <w:p w14:paraId="0909CAB0" w14:textId="65440639" w:rsidR="0027108B" w:rsidRPr="00690D47" w:rsidRDefault="00D82D32" w:rsidP="0073573D">
            <w:pPr>
              <w:jc w:val="both"/>
              <w:rPr>
                <w:rFonts w:ascii="Arial" w:hAnsi="Arial" w:cs="Arial"/>
                <w:color w:val="000000" w:themeColor="text1"/>
                <w:sz w:val="20"/>
                <w:szCs w:val="20"/>
              </w:rPr>
            </w:pPr>
            <w:r w:rsidRPr="00690D47">
              <w:rPr>
                <w:rFonts w:ascii="Arial" w:hAnsi="Arial" w:cs="Arial"/>
                <w:color w:val="000000" w:themeColor="text1"/>
                <w:sz w:val="20"/>
                <w:szCs w:val="20"/>
              </w:rPr>
              <w:t xml:space="preserve">Se revisará </w:t>
            </w:r>
            <w:r w:rsidR="00D8343D" w:rsidRPr="00690D47">
              <w:rPr>
                <w:rFonts w:ascii="Arial" w:hAnsi="Arial" w:cs="Arial"/>
                <w:color w:val="000000" w:themeColor="text1"/>
                <w:sz w:val="20"/>
                <w:szCs w:val="20"/>
              </w:rPr>
              <w:t>los documentos</w:t>
            </w:r>
            <w:r w:rsidRPr="00690D47">
              <w:rPr>
                <w:rFonts w:ascii="Arial" w:hAnsi="Arial" w:cs="Arial"/>
                <w:color w:val="000000" w:themeColor="text1"/>
                <w:sz w:val="20"/>
                <w:szCs w:val="20"/>
              </w:rPr>
              <w:t xml:space="preserve"> de postulación solicitados.</w:t>
            </w:r>
          </w:p>
        </w:tc>
      </w:tr>
      <w:tr w:rsidR="00176394" w:rsidRPr="00690D47" w14:paraId="0F1CF721" w14:textId="77777777" w:rsidTr="00D532E5">
        <w:trPr>
          <w:trHeight w:val="813"/>
        </w:trPr>
        <w:tc>
          <w:tcPr>
            <w:tcW w:w="704" w:type="dxa"/>
            <w:shd w:val="clear" w:color="auto" w:fill="auto"/>
            <w:vAlign w:val="center"/>
          </w:tcPr>
          <w:p w14:paraId="60B7F71D" w14:textId="654169D4" w:rsidR="00176394" w:rsidRPr="00690D47" w:rsidRDefault="00176394" w:rsidP="0073573D">
            <w:pPr>
              <w:jc w:val="center"/>
              <w:rPr>
                <w:rFonts w:ascii="Arial" w:hAnsi="Arial" w:cs="Arial"/>
                <w:color w:val="000000" w:themeColor="text1"/>
                <w:sz w:val="20"/>
                <w:szCs w:val="20"/>
              </w:rPr>
            </w:pPr>
            <w:r w:rsidRPr="00690D47">
              <w:rPr>
                <w:rFonts w:ascii="Arial" w:hAnsi="Arial" w:cs="Arial"/>
                <w:color w:val="000000" w:themeColor="text1"/>
                <w:sz w:val="20"/>
                <w:szCs w:val="20"/>
              </w:rPr>
              <w:t>2</w:t>
            </w:r>
          </w:p>
        </w:tc>
        <w:tc>
          <w:tcPr>
            <w:tcW w:w="5812" w:type="dxa"/>
            <w:tcBorders>
              <w:bottom w:val="single" w:sz="4" w:space="0" w:color="auto"/>
            </w:tcBorders>
            <w:shd w:val="clear" w:color="auto" w:fill="auto"/>
            <w:vAlign w:val="center"/>
          </w:tcPr>
          <w:p w14:paraId="0C8FF193" w14:textId="5C1DCBEE" w:rsidR="00176394" w:rsidRPr="00230D07" w:rsidRDefault="00287D6A" w:rsidP="00260FF9">
            <w:pPr>
              <w:spacing w:after="200" w:line="276" w:lineRule="auto"/>
              <w:ind w:right="34"/>
              <w:jc w:val="both"/>
              <w:rPr>
                <w:rFonts w:ascii="Arial" w:hAnsi="Arial" w:cs="Arial"/>
                <w:sz w:val="20"/>
                <w:szCs w:val="20"/>
              </w:rPr>
            </w:pPr>
            <w:r w:rsidRPr="00287D6A">
              <w:rPr>
                <w:rFonts w:ascii="Arial" w:hAnsi="Arial" w:cs="Arial"/>
                <w:sz w:val="20"/>
                <w:szCs w:val="20"/>
              </w:rPr>
              <w:t xml:space="preserve">Las Entidades Asociadas que sean empresas deben tener por lo menos dos (02) años de funcionamiento continuo inmediatamente anteriores a la fecha de postulación, según el RUC. </w:t>
            </w:r>
          </w:p>
        </w:tc>
        <w:tc>
          <w:tcPr>
            <w:tcW w:w="3402" w:type="dxa"/>
            <w:tcBorders>
              <w:bottom w:val="single" w:sz="4" w:space="0" w:color="auto"/>
            </w:tcBorders>
            <w:shd w:val="clear" w:color="auto" w:fill="auto"/>
            <w:vAlign w:val="center"/>
          </w:tcPr>
          <w:p w14:paraId="6B8A31A6" w14:textId="1189F0D3" w:rsidR="00C80404" w:rsidRPr="00690D47" w:rsidRDefault="00D8343D" w:rsidP="0073573D">
            <w:pPr>
              <w:jc w:val="both"/>
              <w:rPr>
                <w:rFonts w:ascii="Arial" w:hAnsi="Arial" w:cs="Arial"/>
                <w:color w:val="000000" w:themeColor="text1"/>
                <w:sz w:val="20"/>
                <w:szCs w:val="20"/>
              </w:rPr>
            </w:pPr>
            <w:r w:rsidRPr="00690D47">
              <w:rPr>
                <w:rFonts w:ascii="Arial" w:hAnsi="Arial" w:cs="Arial"/>
                <w:color w:val="000000" w:themeColor="text1"/>
                <w:sz w:val="20"/>
                <w:szCs w:val="20"/>
              </w:rPr>
              <w:t>Página</w:t>
            </w:r>
            <w:r w:rsidR="00EA1657" w:rsidRPr="00690D47">
              <w:rPr>
                <w:rFonts w:ascii="Arial" w:hAnsi="Arial" w:cs="Arial"/>
                <w:color w:val="000000" w:themeColor="text1"/>
                <w:sz w:val="20"/>
                <w:szCs w:val="20"/>
              </w:rPr>
              <w:t xml:space="preserve"> Web de la SUNAT.</w:t>
            </w:r>
            <w:r w:rsidR="00C80404" w:rsidRPr="00690D47">
              <w:rPr>
                <w:rFonts w:ascii="Arial" w:hAnsi="Arial" w:cs="Arial"/>
                <w:color w:val="000000" w:themeColor="text1"/>
                <w:sz w:val="20"/>
                <w:szCs w:val="20"/>
              </w:rPr>
              <w:t xml:space="preserve"> </w:t>
            </w:r>
          </w:p>
          <w:p w14:paraId="0933464F" w14:textId="4C57202B" w:rsidR="00176394" w:rsidRPr="00690D47" w:rsidRDefault="00206B23" w:rsidP="0073573D">
            <w:pPr>
              <w:jc w:val="both"/>
              <w:rPr>
                <w:rFonts w:ascii="Arial" w:hAnsi="Arial" w:cs="Arial"/>
                <w:color w:val="000000" w:themeColor="text1"/>
                <w:sz w:val="20"/>
                <w:szCs w:val="20"/>
              </w:rPr>
            </w:pPr>
            <w:r>
              <w:rPr>
                <w:rFonts w:ascii="Arial" w:hAnsi="Arial" w:cs="Arial"/>
                <w:color w:val="000000" w:themeColor="text1"/>
                <w:sz w:val="20"/>
                <w:szCs w:val="20"/>
              </w:rPr>
              <w:t xml:space="preserve">Anexo </w:t>
            </w:r>
            <w:r w:rsidR="00C100C9">
              <w:rPr>
                <w:rFonts w:ascii="Arial" w:hAnsi="Arial" w:cs="Arial"/>
                <w:color w:val="000000" w:themeColor="text1"/>
                <w:sz w:val="20"/>
                <w:szCs w:val="20"/>
              </w:rPr>
              <w:t>3A</w:t>
            </w:r>
          </w:p>
        </w:tc>
      </w:tr>
      <w:tr w:rsidR="0011236F" w:rsidRPr="00690D47" w14:paraId="66D89D63" w14:textId="77777777" w:rsidTr="00D532E5">
        <w:trPr>
          <w:trHeight w:val="832"/>
        </w:trPr>
        <w:tc>
          <w:tcPr>
            <w:tcW w:w="704" w:type="dxa"/>
            <w:shd w:val="clear" w:color="auto" w:fill="auto"/>
            <w:vAlign w:val="center"/>
          </w:tcPr>
          <w:p w14:paraId="2F28A525" w14:textId="1E036DB9" w:rsidR="0011236F" w:rsidRPr="00690D47" w:rsidRDefault="000E587A" w:rsidP="00C80404">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5812" w:type="dxa"/>
            <w:tcBorders>
              <w:bottom w:val="single" w:sz="4" w:space="0" w:color="auto"/>
            </w:tcBorders>
            <w:shd w:val="clear" w:color="auto" w:fill="auto"/>
            <w:vAlign w:val="center"/>
          </w:tcPr>
          <w:p w14:paraId="45543982" w14:textId="254A17CC" w:rsidR="0011236F" w:rsidRPr="00690D47" w:rsidRDefault="00F26593" w:rsidP="00F26593">
            <w:pPr>
              <w:spacing w:after="200" w:line="276" w:lineRule="auto"/>
              <w:rPr>
                <w:rFonts w:ascii="Arial" w:hAnsi="Arial" w:cs="Arial"/>
                <w:sz w:val="20"/>
                <w:szCs w:val="20"/>
              </w:rPr>
            </w:pPr>
            <w:r w:rsidRPr="00690D47">
              <w:rPr>
                <w:rFonts w:ascii="Arial" w:hAnsi="Arial" w:cs="Arial"/>
                <w:sz w:val="20"/>
                <w:szCs w:val="20"/>
              </w:rPr>
              <w:t>Las instituciones privadas peruanas, Entidad Solicitante y Entidad Asociada peruanas exceptuando universidades, deberán contar con RUC activo y habido</w:t>
            </w:r>
          </w:p>
        </w:tc>
        <w:tc>
          <w:tcPr>
            <w:tcW w:w="3402" w:type="dxa"/>
            <w:tcBorders>
              <w:bottom w:val="single" w:sz="4" w:space="0" w:color="auto"/>
            </w:tcBorders>
            <w:shd w:val="clear" w:color="auto" w:fill="auto"/>
          </w:tcPr>
          <w:p w14:paraId="2206887F" w14:textId="7C91BC37" w:rsidR="0011236F" w:rsidRPr="00690D47" w:rsidRDefault="00D8343D" w:rsidP="0011236F">
            <w:pPr>
              <w:jc w:val="both"/>
              <w:rPr>
                <w:rFonts w:ascii="Arial" w:hAnsi="Arial" w:cs="Arial"/>
                <w:color w:val="000000" w:themeColor="text1"/>
                <w:sz w:val="20"/>
                <w:szCs w:val="20"/>
              </w:rPr>
            </w:pPr>
            <w:r w:rsidRPr="00690D47">
              <w:rPr>
                <w:rFonts w:ascii="Arial" w:hAnsi="Arial" w:cs="Arial"/>
                <w:color w:val="000000" w:themeColor="text1"/>
                <w:sz w:val="20"/>
                <w:szCs w:val="20"/>
              </w:rPr>
              <w:t>Página</w:t>
            </w:r>
            <w:r w:rsidR="0011236F" w:rsidRPr="00690D47">
              <w:rPr>
                <w:rFonts w:ascii="Arial" w:hAnsi="Arial" w:cs="Arial"/>
                <w:color w:val="000000" w:themeColor="text1"/>
                <w:sz w:val="20"/>
                <w:szCs w:val="20"/>
              </w:rPr>
              <w:t xml:space="preserve"> Web de la SUNAT. </w:t>
            </w:r>
          </w:p>
          <w:p w14:paraId="4B2F0B7D" w14:textId="77777777" w:rsidR="0011236F" w:rsidRPr="00690D47" w:rsidRDefault="0011236F" w:rsidP="00C80404">
            <w:pPr>
              <w:jc w:val="both"/>
              <w:rPr>
                <w:rFonts w:ascii="Arial" w:hAnsi="Arial" w:cs="Arial"/>
                <w:sz w:val="20"/>
                <w:szCs w:val="20"/>
              </w:rPr>
            </w:pPr>
          </w:p>
        </w:tc>
      </w:tr>
      <w:tr w:rsidR="00766410" w:rsidRPr="00690D47" w14:paraId="23C118D1" w14:textId="77777777" w:rsidTr="00D532E5">
        <w:trPr>
          <w:trHeight w:val="251"/>
        </w:trPr>
        <w:tc>
          <w:tcPr>
            <w:tcW w:w="704" w:type="dxa"/>
            <w:vMerge w:val="restart"/>
            <w:shd w:val="clear" w:color="auto" w:fill="auto"/>
            <w:vAlign w:val="center"/>
          </w:tcPr>
          <w:p w14:paraId="7A95C59E" w14:textId="6535AEAA" w:rsidR="00766410" w:rsidRPr="00690D47" w:rsidRDefault="00766410" w:rsidP="00C80404">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5812" w:type="dxa"/>
            <w:tcBorders>
              <w:bottom w:val="single" w:sz="4" w:space="0" w:color="auto"/>
            </w:tcBorders>
            <w:shd w:val="clear" w:color="auto" w:fill="auto"/>
            <w:vAlign w:val="center"/>
          </w:tcPr>
          <w:p w14:paraId="5ECB250C" w14:textId="607DEEDB" w:rsidR="00766410" w:rsidRPr="00690D47" w:rsidRDefault="00766410" w:rsidP="00F26593">
            <w:pPr>
              <w:spacing w:after="200" w:line="276" w:lineRule="auto"/>
              <w:rPr>
                <w:rFonts w:ascii="Arial" w:hAnsi="Arial" w:cs="Arial"/>
                <w:sz w:val="20"/>
                <w:szCs w:val="20"/>
              </w:rPr>
            </w:pPr>
            <w:r w:rsidRPr="00690D47">
              <w:rPr>
                <w:rFonts w:ascii="Arial" w:hAnsi="Arial" w:cs="Arial"/>
                <w:sz w:val="20"/>
                <w:szCs w:val="20"/>
              </w:rPr>
              <w:t>Cumplir con los requisitos señalados en el numeral 2.2.</w:t>
            </w:r>
          </w:p>
        </w:tc>
        <w:tc>
          <w:tcPr>
            <w:tcW w:w="3402" w:type="dxa"/>
            <w:tcBorders>
              <w:bottom w:val="single" w:sz="4" w:space="0" w:color="auto"/>
            </w:tcBorders>
            <w:shd w:val="clear" w:color="auto" w:fill="auto"/>
            <w:vAlign w:val="center"/>
          </w:tcPr>
          <w:p w14:paraId="325937DE" w14:textId="07F9C9E8" w:rsidR="00766410" w:rsidRPr="00690D47" w:rsidRDefault="00766410" w:rsidP="00C80404">
            <w:pPr>
              <w:jc w:val="both"/>
              <w:rPr>
                <w:rFonts w:ascii="Arial" w:hAnsi="Arial" w:cs="Arial"/>
                <w:color w:val="000000" w:themeColor="text1"/>
                <w:sz w:val="20"/>
                <w:szCs w:val="20"/>
              </w:rPr>
            </w:pPr>
          </w:p>
        </w:tc>
      </w:tr>
      <w:tr w:rsidR="00766410" w:rsidRPr="00690D47" w14:paraId="5AD259E1" w14:textId="77777777" w:rsidTr="00D532E5">
        <w:trPr>
          <w:trHeight w:val="558"/>
        </w:trPr>
        <w:tc>
          <w:tcPr>
            <w:tcW w:w="704" w:type="dxa"/>
            <w:vMerge/>
            <w:shd w:val="clear" w:color="auto" w:fill="auto"/>
            <w:vAlign w:val="center"/>
          </w:tcPr>
          <w:p w14:paraId="03A7A2BA"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5A524193" w14:textId="77777777" w:rsidR="00766410" w:rsidRPr="00690D47" w:rsidRDefault="00766410" w:rsidP="00C80404">
            <w:pPr>
              <w:widowControl w:val="0"/>
              <w:jc w:val="both"/>
              <w:rPr>
                <w:rFonts w:ascii="Arial" w:hAnsi="Arial" w:cs="Arial"/>
                <w:sz w:val="20"/>
                <w:szCs w:val="20"/>
              </w:rPr>
            </w:pPr>
            <w:r w:rsidRPr="00690D47">
              <w:rPr>
                <w:rFonts w:ascii="Arial" w:hAnsi="Arial" w:cs="Arial"/>
                <w:sz w:val="20"/>
                <w:szCs w:val="20"/>
              </w:rPr>
              <w:t>Solicitante</w:t>
            </w:r>
          </w:p>
          <w:p w14:paraId="511A779C" w14:textId="23005280" w:rsidR="00766410" w:rsidRPr="00635F1F" w:rsidRDefault="00766410" w:rsidP="00D50909">
            <w:pPr>
              <w:pStyle w:val="Prrafodelista"/>
              <w:widowControl w:val="0"/>
              <w:numPr>
                <w:ilvl w:val="0"/>
                <w:numId w:val="1"/>
              </w:numPr>
              <w:jc w:val="both"/>
              <w:rPr>
                <w:rFonts w:ascii="Arial" w:hAnsi="Arial" w:cs="Arial"/>
                <w:sz w:val="20"/>
                <w:szCs w:val="20"/>
              </w:rPr>
            </w:pPr>
            <w:r w:rsidRPr="00635F1F">
              <w:rPr>
                <w:rFonts w:ascii="Arial" w:hAnsi="Arial" w:cs="Arial"/>
                <w:sz w:val="20"/>
                <w:szCs w:val="20"/>
              </w:rPr>
              <w:t>Universidades que se encuentren licenciadas o en proceso de licenciamiento por la SUNEDU</w:t>
            </w:r>
          </w:p>
        </w:tc>
        <w:tc>
          <w:tcPr>
            <w:tcW w:w="3402" w:type="dxa"/>
            <w:tcBorders>
              <w:bottom w:val="single" w:sz="4" w:space="0" w:color="auto"/>
            </w:tcBorders>
            <w:shd w:val="clear" w:color="auto" w:fill="auto"/>
            <w:vAlign w:val="center"/>
          </w:tcPr>
          <w:p w14:paraId="7F6B84CB" w14:textId="133B1A55" w:rsidR="00766410" w:rsidRPr="00690D47" w:rsidRDefault="00766410" w:rsidP="00C80404">
            <w:pPr>
              <w:jc w:val="both"/>
              <w:rPr>
                <w:rFonts w:ascii="Arial" w:hAnsi="Arial" w:cs="Arial"/>
                <w:color w:val="000000" w:themeColor="text1"/>
                <w:sz w:val="20"/>
                <w:szCs w:val="20"/>
              </w:rPr>
            </w:pPr>
            <w:r w:rsidRPr="00690D47">
              <w:rPr>
                <w:rFonts w:ascii="Arial" w:hAnsi="Arial" w:cs="Arial"/>
                <w:color w:val="000000" w:themeColor="text1"/>
                <w:sz w:val="20"/>
                <w:szCs w:val="20"/>
              </w:rPr>
              <w:t>Consulta página Web de SUNEDU</w:t>
            </w:r>
          </w:p>
        </w:tc>
      </w:tr>
      <w:tr w:rsidR="00766410" w:rsidRPr="00690D47" w14:paraId="5381D307" w14:textId="77777777" w:rsidTr="00D532E5">
        <w:trPr>
          <w:trHeight w:val="866"/>
        </w:trPr>
        <w:tc>
          <w:tcPr>
            <w:tcW w:w="704" w:type="dxa"/>
            <w:vMerge/>
            <w:shd w:val="clear" w:color="auto" w:fill="auto"/>
            <w:vAlign w:val="center"/>
          </w:tcPr>
          <w:p w14:paraId="1843E49B"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7FA5C048" w14:textId="5AEDCD6A" w:rsidR="00766410" w:rsidRPr="00635F1F" w:rsidRDefault="00766410" w:rsidP="00D50909">
            <w:pPr>
              <w:pStyle w:val="Prrafodelista"/>
              <w:widowControl w:val="0"/>
              <w:numPr>
                <w:ilvl w:val="0"/>
                <w:numId w:val="1"/>
              </w:numPr>
              <w:jc w:val="both"/>
              <w:rPr>
                <w:rFonts w:ascii="Arial" w:hAnsi="Arial" w:cs="Arial"/>
                <w:sz w:val="20"/>
                <w:szCs w:val="20"/>
              </w:rPr>
            </w:pPr>
            <w:r w:rsidRPr="00635F1F">
              <w:rPr>
                <w:rFonts w:ascii="Arial" w:hAnsi="Arial" w:cs="Arial"/>
                <w:sz w:val="20"/>
                <w:szCs w:val="20"/>
              </w:rPr>
              <w:t>Institutos o Centros de Investigación de régimen público.</w:t>
            </w:r>
          </w:p>
        </w:tc>
        <w:tc>
          <w:tcPr>
            <w:tcW w:w="3402" w:type="dxa"/>
            <w:tcBorders>
              <w:bottom w:val="single" w:sz="4" w:space="0" w:color="auto"/>
            </w:tcBorders>
            <w:shd w:val="clear" w:color="auto" w:fill="auto"/>
            <w:vAlign w:val="center"/>
          </w:tcPr>
          <w:p w14:paraId="2EB29DFE" w14:textId="0BF9626B" w:rsidR="00766410" w:rsidRPr="00690D47" w:rsidRDefault="00766410" w:rsidP="00C80404">
            <w:pPr>
              <w:jc w:val="both"/>
              <w:rPr>
                <w:rFonts w:ascii="Arial" w:hAnsi="Arial" w:cs="Arial"/>
                <w:color w:val="000000" w:themeColor="text1"/>
                <w:sz w:val="20"/>
                <w:szCs w:val="20"/>
              </w:rPr>
            </w:pPr>
            <w:r w:rsidRPr="00690D47">
              <w:rPr>
                <w:rFonts w:ascii="Arial" w:hAnsi="Arial" w:cs="Arial"/>
                <w:color w:val="000000" w:themeColor="text1"/>
                <w:sz w:val="20"/>
                <w:szCs w:val="20"/>
              </w:rPr>
              <w:t>Formato de Postulación</w:t>
            </w:r>
            <w:r>
              <w:rPr>
                <w:rFonts w:ascii="Arial" w:hAnsi="Arial" w:cs="Arial"/>
                <w:color w:val="000000" w:themeColor="text1"/>
                <w:sz w:val="20"/>
                <w:szCs w:val="20"/>
              </w:rPr>
              <w:t>, página Web de la SUNAT</w:t>
            </w:r>
          </w:p>
          <w:p w14:paraId="14CE9048" w14:textId="6B1CD8AE" w:rsidR="00766410" w:rsidRPr="00690D47" w:rsidRDefault="00766410" w:rsidP="00C80404">
            <w:pPr>
              <w:jc w:val="both"/>
              <w:rPr>
                <w:rFonts w:ascii="Arial" w:hAnsi="Arial" w:cs="Arial"/>
                <w:color w:val="000000" w:themeColor="text1"/>
                <w:sz w:val="20"/>
                <w:szCs w:val="20"/>
              </w:rPr>
            </w:pPr>
          </w:p>
        </w:tc>
      </w:tr>
      <w:tr w:rsidR="00766410" w:rsidRPr="00690D47" w14:paraId="01B14E47" w14:textId="77777777" w:rsidTr="00D532E5">
        <w:trPr>
          <w:trHeight w:val="439"/>
        </w:trPr>
        <w:tc>
          <w:tcPr>
            <w:tcW w:w="704" w:type="dxa"/>
            <w:vMerge/>
            <w:shd w:val="clear" w:color="auto" w:fill="auto"/>
            <w:vAlign w:val="center"/>
          </w:tcPr>
          <w:p w14:paraId="3BA1105A"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3002B2E5" w14:textId="07AE3852" w:rsidR="00766410" w:rsidRPr="00635F1F" w:rsidRDefault="00766410" w:rsidP="00D50909">
            <w:pPr>
              <w:pStyle w:val="Prrafodelista"/>
              <w:widowControl w:val="0"/>
              <w:numPr>
                <w:ilvl w:val="0"/>
                <w:numId w:val="1"/>
              </w:numPr>
              <w:jc w:val="both"/>
              <w:rPr>
                <w:rFonts w:ascii="Arial" w:hAnsi="Arial" w:cs="Arial"/>
                <w:sz w:val="20"/>
                <w:szCs w:val="20"/>
              </w:rPr>
            </w:pPr>
            <w:r w:rsidRPr="00635F1F">
              <w:rPr>
                <w:rFonts w:ascii="Arial" w:hAnsi="Arial" w:cs="Arial"/>
                <w:sz w:val="20"/>
                <w:szCs w:val="20"/>
              </w:rPr>
              <w:t>Personas jurídicas de régimen privado sin fines de lucro</w:t>
            </w:r>
            <w:r w:rsidRPr="00690D47">
              <w:footnoteReference w:id="1"/>
            </w:r>
            <w:r w:rsidRPr="00635F1F">
              <w:rPr>
                <w:rFonts w:ascii="Arial" w:hAnsi="Arial" w:cs="Arial"/>
                <w:sz w:val="20"/>
                <w:szCs w:val="20"/>
              </w:rPr>
              <w:t>, que realicen y/o promuevan investigación en CTI según su objeto social.</w:t>
            </w:r>
          </w:p>
          <w:p w14:paraId="2CFD1168" w14:textId="7957952C" w:rsidR="00766410" w:rsidRPr="00690D47" w:rsidRDefault="00766410" w:rsidP="0011236F">
            <w:pPr>
              <w:pStyle w:val="Prrafodelista"/>
              <w:widowControl w:val="0"/>
              <w:jc w:val="both"/>
              <w:rPr>
                <w:rFonts w:ascii="Arial" w:hAnsi="Arial" w:cs="Arial"/>
                <w:sz w:val="20"/>
                <w:szCs w:val="20"/>
              </w:rPr>
            </w:pPr>
          </w:p>
        </w:tc>
        <w:tc>
          <w:tcPr>
            <w:tcW w:w="3402" w:type="dxa"/>
            <w:tcBorders>
              <w:bottom w:val="single" w:sz="4" w:space="0" w:color="auto"/>
            </w:tcBorders>
            <w:shd w:val="clear" w:color="auto" w:fill="auto"/>
            <w:vAlign w:val="center"/>
          </w:tcPr>
          <w:p w14:paraId="03918BEA" w14:textId="7C30CF34" w:rsidR="00766410" w:rsidRPr="00690D47" w:rsidRDefault="00766410" w:rsidP="00C80404">
            <w:pPr>
              <w:jc w:val="both"/>
              <w:rPr>
                <w:rFonts w:ascii="Arial" w:hAnsi="Arial" w:cs="Arial"/>
                <w:color w:val="000000" w:themeColor="text1"/>
                <w:sz w:val="20"/>
                <w:szCs w:val="20"/>
              </w:rPr>
            </w:pPr>
            <w:r w:rsidRPr="00690D47">
              <w:rPr>
                <w:rFonts w:ascii="Arial" w:hAnsi="Arial" w:cs="Arial"/>
                <w:color w:val="000000" w:themeColor="text1"/>
                <w:sz w:val="20"/>
                <w:szCs w:val="20"/>
              </w:rPr>
              <w:t>Formato de Postulación</w:t>
            </w:r>
            <w:r>
              <w:rPr>
                <w:rFonts w:ascii="Arial" w:hAnsi="Arial" w:cs="Arial"/>
                <w:color w:val="000000" w:themeColor="text1"/>
                <w:sz w:val="20"/>
                <w:szCs w:val="20"/>
              </w:rPr>
              <w:t>, página Web de la SUNAT</w:t>
            </w:r>
          </w:p>
        </w:tc>
      </w:tr>
      <w:tr w:rsidR="00766410" w:rsidRPr="00690D47" w14:paraId="24F0CCCB" w14:textId="77777777" w:rsidTr="00D532E5">
        <w:trPr>
          <w:trHeight w:val="544"/>
        </w:trPr>
        <w:tc>
          <w:tcPr>
            <w:tcW w:w="704" w:type="dxa"/>
            <w:vMerge/>
            <w:shd w:val="clear" w:color="auto" w:fill="auto"/>
            <w:vAlign w:val="center"/>
          </w:tcPr>
          <w:p w14:paraId="5F9E8C5A"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607B3C93" w14:textId="482945C7" w:rsidR="00766410" w:rsidRPr="00690D47" w:rsidRDefault="00766410" w:rsidP="00D50909">
            <w:pPr>
              <w:pStyle w:val="Prrafodelista"/>
              <w:numPr>
                <w:ilvl w:val="0"/>
                <w:numId w:val="1"/>
              </w:numPr>
              <w:rPr>
                <w:rFonts w:ascii="Arial" w:hAnsi="Arial" w:cs="Arial"/>
                <w:sz w:val="20"/>
                <w:szCs w:val="20"/>
              </w:rPr>
            </w:pPr>
            <w:r w:rsidRPr="00690D47">
              <w:rPr>
                <w:rFonts w:ascii="Arial" w:hAnsi="Arial" w:cs="Arial"/>
                <w:sz w:val="20"/>
                <w:szCs w:val="20"/>
                <w:shd w:val="clear" w:color="auto" w:fill="FFFFFF"/>
              </w:rPr>
              <w:t>Institutos de Educación Superior y/o Escuelas de Educación Superior que se encuentren autorizados por el MINEDU o que hayan recibido su Licenciamiento como IES</w:t>
            </w:r>
            <w:r w:rsidRPr="00690D47">
              <w:rPr>
                <w:rFonts w:ascii="Arial" w:hAnsi="Arial" w:cs="Arial"/>
                <w:sz w:val="20"/>
                <w:szCs w:val="20"/>
                <w:vertAlign w:val="superscript"/>
                <w:lang w:val="es-ES" w:eastAsia="es-ES"/>
              </w:rPr>
              <w:footnoteReference w:id="2"/>
            </w:r>
            <w:r w:rsidRPr="00690D47">
              <w:rPr>
                <w:rFonts w:ascii="Arial" w:eastAsiaTheme="minorEastAsia" w:hAnsi="Arial" w:cs="Arial"/>
                <w:sz w:val="20"/>
                <w:szCs w:val="20"/>
                <w:lang w:val="es-419" w:eastAsia="es-419"/>
              </w:rPr>
              <w:t xml:space="preserve"> </w:t>
            </w:r>
          </w:p>
        </w:tc>
        <w:tc>
          <w:tcPr>
            <w:tcW w:w="3402" w:type="dxa"/>
            <w:tcBorders>
              <w:bottom w:val="single" w:sz="4" w:space="0" w:color="auto"/>
            </w:tcBorders>
            <w:shd w:val="clear" w:color="auto" w:fill="auto"/>
            <w:vAlign w:val="center"/>
          </w:tcPr>
          <w:p w14:paraId="1DF91821" w14:textId="77777777" w:rsidR="00766410" w:rsidRPr="00690D47" w:rsidRDefault="00766410" w:rsidP="00785370">
            <w:pPr>
              <w:jc w:val="both"/>
              <w:rPr>
                <w:rFonts w:ascii="Arial" w:hAnsi="Arial" w:cs="Arial"/>
                <w:color w:val="000000" w:themeColor="text1"/>
                <w:sz w:val="20"/>
                <w:szCs w:val="20"/>
              </w:rPr>
            </w:pPr>
            <w:r w:rsidRPr="00690D47">
              <w:rPr>
                <w:rFonts w:ascii="Arial" w:hAnsi="Arial" w:cs="Arial"/>
                <w:color w:val="000000" w:themeColor="text1"/>
                <w:sz w:val="20"/>
                <w:szCs w:val="20"/>
              </w:rPr>
              <w:t>Formato de Postulación.</w:t>
            </w:r>
          </w:p>
          <w:p w14:paraId="72CFB21C" w14:textId="781F7D75" w:rsidR="00766410" w:rsidRPr="00690D47" w:rsidRDefault="00766410" w:rsidP="00785370">
            <w:pPr>
              <w:jc w:val="both"/>
              <w:rPr>
                <w:rFonts w:ascii="Arial" w:hAnsi="Arial" w:cs="Arial"/>
                <w:color w:val="000000" w:themeColor="text1"/>
                <w:sz w:val="20"/>
                <w:szCs w:val="20"/>
              </w:rPr>
            </w:pPr>
            <w:r w:rsidRPr="00690D47">
              <w:rPr>
                <w:rFonts w:ascii="Arial" w:hAnsi="Arial" w:cs="Arial"/>
                <w:color w:val="000000" w:themeColor="text1"/>
                <w:sz w:val="20"/>
                <w:szCs w:val="20"/>
              </w:rPr>
              <w:t>Lista de Institutos de Educación Superior</w:t>
            </w:r>
          </w:p>
        </w:tc>
      </w:tr>
      <w:tr w:rsidR="00766410" w:rsidRPr="00690D47" w14:paraId="6C56AAAE" w14:textId="77777777" w:rsidTr="00D532E5">
        <w:trPr>
          <w:trHeight w:val="544"/>
        </w:trPr>
        <w:tc>
          <w:tcPr>
            <w:tcW w:w="704" w:type="dxa"/>
            <w:vMerge/>
            <w:shd w:val="clear" w:color="auto" w:fill="auto"/>
            <w:vAlign w:val="center"/>
          </w:tcPr>
          <w:p w14:paraId="09D66F90"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04F0F1BD" w14:textId="56FF3251" w:rsidR="00766410" w:rsidRPr="00D8343D" w:rsidRDefault="00766410" w:rsidP="00D8343D">
            <w:pPr>
              <w:rPr>
                <w:rFonts w:ascii="Arial" w:hAnsi="Arial" w:cs="Arial"/>
                <w:sz w:val="20"/>
                <w:szCs w:val="20"/>
                <w:shd w:val="clear" w:color="auto" w:fill="FFFFFF"/>
              </w:rPr>
            </w:pPr>
            <w:r>
              <w:rPr>
                <w:rFonts w:ascii="Arial" w:hAnsi="Arial" w:cs="Arial"/>
                <w:sz w:val="20"/>
                <w:szCs w:val="20"/>
                <w:shd w:val="clear" w:color="auto" w:fill="FFFFFF"/>
              </w:rPr>
              <w:t>Coordinador General</w:t>
            </w:r>
          </w:p>
          <w:p w14:paraId="028299F8" w14:textId="02C2E5CA" w:rsidR="00766410" w:rsidRPr="00635F1F" w:rsidRDefault="00766410" w:rsidP="00D50909">
            <w:pPr>
              <w:pStyle w:val="Prrafodelista"/>
              <w:numPr>
                <w:ilvl w:val="0"/>
                <w:numId w:val="2"/>
              </w:numPr>
              <w:rPr>
                <w:rFonts w:ascii="Arial" w:hAnsi="Arial" w:cs="Arial"/>
                <w:sz w:val="20"/>
                <w:szCs w:val="20"/>
                <w:shd w:val="clear" w:color="auto" w:fill="FFFFFF"/>
              </w:rPr>
            </w:pPr>
            <w:r w:rsidRPr="00635F1F">
              <w:rPr>
                <w:rFonts w:ascii="Arial" w:hAnsi="Arial" w:cs="Arial"/>
                <w:sz w:val="20"/>
                <w:szCs w:val="20"/>
                <w:shd w:val="clear" w:color="auto" w:fill="FFFFFF"/>
              </w:rPr>
              <w:t>Tener residencia o domicilio habitual en el Perú</w:t>
            </w:r>
          </w:p>
        </w:tc>
        <w:tc>
          <w:tcPr>
            <w:tcW w:w="3402" w:type="dxa"/>
            <w:tcBorders>
              <w:bottom w:val="single" w:sz="4" w:space="0" w:color="auto"/>
            </w:tcBorders>
            <w:shd w:val="clear" w:color="auto" w:fill="auto"/>
            <w:vAlign w:val="center"/>
          </w:tcPr>
          <w:p w14:paraId="67596A7A" w14:textId="0EFE237A" w:rsidR="00766410" w:rsidRPr="00690D47" w:rsidRDefault="00766410" w:rsidP="00785370">
            <w:pPr>
              <w:jc w:val="both"/>
              <w:rPr>
                <w:rFonts w:ascii="Arial" w:hAnsi="Arial" w:cs="Arial"/>
                <w:color w:val="000000" w:themeColor="text1"/>
                <w:sz w:val="20"/>
                <w:szCs w:val="20"/>
              </w:rPr>
            </w:pPr>
            <w:r w:rsidRPr="00690D47">
              <w:rPr>
                <w:rFonts w:ascii="Arial" w:hAnsi="Arial" w:cs="Arial"/>
                <w:color w:val="000000" w:themeColor="text1"/>
                <w:sz w:val="20"/>
                <w:szCs w:val="20"/>
              </w:rPr>
              <w:t>Formato de postulación</w:t>
            </w:r>
          </w:p>
        </w:tc>
      </w:tr>
      <w:tr w:rsidR="00766410" w:rsidRPr="00690D47" w14:paraId="69723B13" w14:textId="77777777" w:rsidTr="00D532E5">
        <w:trPr>
          <w:trHeight w:val="544"/>
        </w:trPr>
        <w:tc>
          <w:tcPr>
            <w:tcW w:w="704" w:type="dxa"/>
            <w:vMerge/>
            <w:shd w:val="clear" w:color="auto" w:fill="auto"/>
            <w:vAlign w:val="center"/>
          </w:tcPr>
          <w:p w14:paraId="473CD587"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03D887DE" w14:textId="1380CF45" w:rsidR="00766410" w:rsidRPr="00635F1F" w:rsidRDefault="00766410" w:rsidP="00D50909">
            <w:pPr>
              <w:pStyle w:val="Prrafodelista"/>
              <w:numPr>
                <w:ilvl w:val="0"/>
                <w:numId w:val="2"/>
              </w:numPr>
              <w:rPr>
                <w:rFonts w:ascii="Arial" w:hAnsi="Arial" w:cs="Arial"/>
                <w:sz w:val="20"/>
                <w:szCs w:val="20"/>
                <w:shd w:val="clear" w:color="auto" w:fill="FFFFFF"/>
              </w:rPr>
            </w:pPr>
            <w:r w:rsidRPr="00635F1F">
              <w:rPr>
                <w:rFonts w:ascii="Arial" w:hAnsi="Arial" w:cs="Arial"/>
                <w:sz w:val="20"/>
                <w:szCs w:val="20"/>
                <w:shd w:val="clear" w:color="auto" w:fill="FFFFFF"/>
              </w:rPr>
              <w:t>Tener vínculo laboral y/o contractual con la entidad solicitante hasta finalizar las obligaciones exigidas por el concurso</w:t>
            </w:r>
          </w:p>
        </w:tc>
        <w:tc>
          <w:tcPr>
            <w:tcW w:w="3402" w:type="dxa"/>
            <w:tcBorders>
              <w:bottom w:val="single" w:sz="4" w:space="0" w:color="auto"/>
            </w:tcBorders>
            <w:shd w:val="clear" w:color="auto" w:fill="auto"/>
            <w:vAlign w:val="center"/>
          </w:tcPr>
          <w:p w14:paraId="24E111BD" w14:textId="70312C36" w:rsidR="00766410" w:rsidRPr="00690D47" w:rsidRDefault="00766410" w:rsidP="00785370">
            <w:pPr>
              <w:jc w:val="both"/>
              <w:rPr>
                <w:rFonts w:ascii="Arial" w:hAnsi="Arial" w:cs="Arial"/>
                <w:color w:val="000000" w:themeColor="text1"/>
                <w:sz w:val="20"/>
                <w:szCs w:val="20"/>
              </w:rPr>
            </w:pPr>
            <w:r w:rsidRPr="00690D47">
              <w:rPr>
                <w:rFonts w:ascii="Arial" w:hAnsi="Arial" w:cs="Arial"/>
                <w:color w:val="000000" w:themeColor="text1"/>
                <w:sz w:val="20"/>
                <w:szCs w:val="20"/>
              </w:rPr>
              <w:t xml:space="preserve">Anexo </w:t>
            </w:r>
            <w:r>
              <w:rPr>
                <w:rFonts w:ascii="Arial" w:hAnsi="Arial" w:cs="Arial"/>
                <w:color w:val="000000" w:themeColor="text1"/>
                <w:sz w:val="20"/>
                <w:szCs w:val="20"/>
              </w:rPr>
              <w:t>2</w:t>
            </w:r>
            <w:r w:rsidRPr="00690D47">
              <w:rPr>
                <w:rFonts w:ascii="Arial" w:hAnsi="Arial" w:cs="Arial"/>
                <w:color w:val="000000" w:themeColor="text1"/>
                <w:sz w:val="20"/>
                <w:szCs w:val="20"/>
              </w:rPr>
              <w:t xml:space="preserve"> </w:t>
            </w:r>
          </w:p>
        </w:tc>
      </w:tr>
      <w:tr w:rsidR="00766410" w:rsidRPr="00690D47" w14:paraId="3A337A2F" w14:textId="77777777" w:rsidTr="00D532E5">
        <w:trPr>
          <w:trHeight w:val="544"/>
        </w:trPr>
        <w:tc>
          <w:tcPr>
            <w:tcW w:w="704" w:type="dxa"/>
            <w:vMerge/>
            <w:shd w:val="clear" w:color="auto" w:fill="auto"/>
            <w:vAlign w:val="center"/>
          </w:tcPr>
          <w:p w14:paraId="7EBBEF29"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0AD2F4CE" w14:textId="75D911C2" w:rsidR="00766410" w:rsidRPr="00690D47" w:rsidRDefault="00766410" w:rsidP="00D50909">
            <w:pPr>
              <w:pStyle w:val="Prrafodelista"/>
              <w:numPr>
                <w:ilvl w:val="0"/>
                <w:numId w:val="2"/>
              </w:numPr>
              <w:rPr>
                <w:rFonts w:ascii="Arial" w:hAnsi="Arial" w:cs="Arial"/>
                <w:sz w:val="20"/>
                <w:szCs w:val="20"/>
                <w:shd w:val="clear" w:color="auto" w:fill="FFFFFF"/>
              </w:rPr>
            </w:pPr>
            <w:r w:rsidRPr="00690D47">
              <w:rPr>
                <w:rFonts w:ascii="Arial" w:hAnsi="Arial" w:cs="Arial"/>
                <w:sz w:val="20"/>
                <w:szCs w:val="20"/>
              </w:rPr>
              <w:t>Contar con su registro en ORCID (</w:t>
            </w:r>
            <w:hyperlink r:id="rId8" w:history="1">
              <w:r w:rsidRPr="00690D47">
                <w:rPr>
                  <w:rStyle w:val="Hipervnculo"/>
                  <w:rFonts w:ascii="Arial" w:hAnsi="Arial" w:cs="Arial"/>
                  <w:sz w:val="20"/>
                  <w:szCs w:val="20"/>
                </w:rPr>
                <w:t>www.orcid.org</w:t>
              </w:r>
            </w:hyperlink>
            <w:r w:rsidRPr="00690D47">
              <w:rPr>
                <w:rFonts w:ascii="Arial" w:hAnsi="Arial" w:cs="Arial"/>
                <w:sz w:val="20"/>
                <w:szCs w:val="20"/>
              </w:rPr>
              <w:t>), el cual deberá estar vinculado al Directorio de Recursos Humanos afines a la CTI DINA).</w:t>
            </w:r>
          </w:p>
        </w:tc>
        <w:tc>
          <w:tcPr>
            <w:tcW w:w="3402" w:type="dxa"/>
            <w:tcBorders>
              <w:bottom w:val="single" w:sz="4" w:space="0" w:color="auto"/>
            </w:tcBorders>
            <w:shd w:val="clear" w:color="auto" w:fill="auto"/>
            <w:vAlign w:val="center"/>
          </w:tcPr>
          <w:p w14:paraId="5A062E85" w14:textId="69D92653" w:rsidR="00766410" w:rsidRPr="00690D47" w:rsidRDefault="00766410" w:rsidP="00785370">
            <w:pPr>
              <w:jc w:val="both"/>
              <w:rPr>
                <w:rFonts w:ascii="Arial" w:hAnsi="Arial" w:cs="Arial"/>
                <w:color w:val="000000" w:themeColor="text1"/>
                <w:sz w:val="20"/>
                <w:szCs w:val="20"/>
              </w:rPr>
            </w:pPr>
            <w:r w:rsidRPr="00690D47">
              <w:rPr>
                <w:rFonts w:ascii="Arial" w:hAnsi="Arial" w:cs="Arial"/>
                <w:color w:val="000000" w:themeColor="text1"/>
                <w:sz w:val="20"/>
                <w:szCs w:val="20"/>
              </w:rPr>
              <w:t>Se verificará en CV DINA</w:t>
            </w:r>
          </w:p>
        </w:tc>
      </w:tr>
      <w:tr w:rsidR="00766410" w:rsidRPr="00690D47" w14:paraId="6072A2C9" w14:textId="77777777" w:rsidTr="00D532E5">
        <w:trPr>
          <w:trHeight w:val="402"/>
        </w:trPr>
        <w:tc>
          <w:tcPr>
            <w:tcW w:w="704" w:type="dxa"/>
            <w:vMerge/>
            <w:shd w:val="clear" w:color="auto" w:fill="auto"/>
            <w:vAlign w:val="center"/>
          </w:tcPr>
          <w:p w14:paraId="2E8CC77C"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35C33AD7" w14:textId="5EAD0BFE" w:rsidR="00766410" w:rsidRPr="00D8343D" w:rsidRDefault="00766410" w:rsidP="00D8343D">
            <w:pPr>
              <w:widowControl w:val="0"/>
              <w:jc w:val="both"/>
              <w:rPr>
                <w:rFonts w:ascii="Arial" w:hAnsi="Arial" w:cs="Arial"/>
                <w:sz w:val="20"/>
                <w:szCs w:val="20"/>
              </w:rPr>
            </w:pPr>
            <w:r w:rsidRPr="00690D47">
              <w:rPr>
                <w:rFonts w:ascii="Arial" w:hAnsi="Arial" w:cs="Arial"/>
                <w:sz w:val="20"/>
                <w:szCs w:val="20"/>
              </w:rPr>
              <w:t>Para entidades asociadas</w:t>
            </w:r>
          </w:p>
          <w:p w14:paraId="69CDAC66" w14:textId="487C3B0F" w:rsidR="00766410" w:rsidRPr="00690D47" w:rsidRDefault="00766410" w:rsidP="00635F1F">
            <w:pPr>
              <w:pStyle w:val="Prrafodelista"/>
              <w:widowControl w:val="0"/>
              <w:ind w:left="749"/>
              <w:jc w:val="both"/>
              <w:rPr>
                <w:rFonts w:ascii="Arial" w:hAnsi="Arial" w:cs="Arial"/>
                <w:sz w:val="20"/>
                <w:szCs w:val="20"/>
              </w:rPr>
            </w:pPr>
            <w:r w:rsidRPr="00690D47">
              <w:rPr>
                <w:rFonts w:ascii="Arial" w:hAnsi="Arial" w:cs="Arial"/>
                <w:sz w:val="20"/>
                <w:szCs w:val="20"/>
              </w:rPr>
              <w:t xml:space="preserve"> </w:t>
            </w:r>
            <w:proofErr w:type="spellStart"/>
            <w:r w:rsidRPr="00690D47">
              <w:rPr>
                <w:rFonts w:ascii="Arial" w:hAnsi="Arial" w:cs="Arial"/>
                <w:sz w:val="20"/>
                <w:szCs w:val="20"/>
              </w:rPr>
              <w:t>Idem</w:t>
            </w:r>
            <w:proofErr w:type="spellEnd"/>
            <w:r>
              <w:rPr>
                <w:rFonts w:ascii="Arial" w:hAnsi="Arial" w:cs="Arial"/>
                <w:sz w:val="20"/>
                <w:szCs w:val="20"/>
              </w:rPr>
              <w:t>...</w:t>
            </w:r>
            <w:r w:rsidRPr="00690D47">
              <w:rPr>
                <w:rFonts w:ascii="Arial" w:hAnsi="Arial" w:cs="Arial"/>
                <w:sz w:val="20"/>
                <w:szCs w:val="20"/>
              </w:rPr>
              <w:t xml:space="preserve"> </w:t>
            </w:r>
            <w:r>
              <w:rPr>
                <w:rFonts w:ascii="Arial" w:hAnsi="Arial" w:cs="Arial"/>
                <w:sz w:val="20"/>
                <w:szCs w:val="20"/>
              </w:rPr>
              <w:t>1</w:t>
            </w:r>
            <w:r w:rsidRPr="00690D47">
              <w:rPr>
                <w:rFonts w:ascii="Arial" w:hAnsi="Arial" w:cs="Arial"/>
                <w:sz w:val="20"/>
                <w:szCs w:val="20"/>
              </w:rPr>
              <w:t xml:space="preserve">), </w:t>
            </w:r>
            <w:r>
              <w:rPr>
                <w:rFonts w:ascii="Arial" w:hAnsi="Arial" w:cs="Arial"/>
                <w:sz w:val="20"/>
                <w:szCs w:val="20"/>
              </w:rPr>
              <w:t>3</w:t>
            </w:r>
            <w:r w:rsidRPr="00690D47">
              <w:rPr>
                <w:rFonts w:ascii="Arial" w:hAnsi="Arial" w:cs="Arial"/>
                <w:sz w:val="20"/>
                <w:szCs w:val="20"/>
              </w:rPr>
              <w:t>),</w:t>
            </w:r>
            <w:r>
              <w:rPr>
                <w:rFonts w:ascii="Arial" w:hAnsi="Arial" w:cs="Arial"/>
                <w:sz w:val="20"/>
                <w:szCs w:val="20"/>
              </w:rPr>
              <w:t>4</w:t>
            </w:r>
            <w:r w:rsidRPr="00690D47">
              <w:rPr>
                <w:rFonts w:ascii="Arial" w:hAnsi="Arial" w:cs="Arial"/>
                <w:sz w:val="20"/>
                <w:szCs w:val="20"/>
              </w:rPr>
              <w:t>) entidad solicitante</w:t>
            </w:r>
          </w:p>
        </w:tc>
        <w:tc>
          <w:tcPr>
            <w:tcW w:w="3402" w:type="dxa"/>
            <w:tcBorders>
              <w:bottom w:val="single" w:sz="4" w:space="0" w:color="auto"/>
            </w:tcBorders>
            <w:shd w:val="clear" w:color="auto" w:fill="auto"/>
            <w:vAlign w:val="center"/>
          </w:tcPr>
          <w:p w14:paraId="125BA26B" w14:textId="5C944F3E" w:rsidR="00766410" w:rsidRPr="00690D47" w:rsidRDefault="00766410" w:rsidP="00C80404">
            <w:pPr>
              <w:jc w:val="both"/>
              <w:rPr>
                <w:rFonts w:ascii="Arial" w:hAnsi="Arial" w:cs="Arial"/>
                <w:color w:val="000000" w:themeColor="text1"/>
                <w:sz w:val="20"/>
                <w:szCs w:val="20"/>
              </w:rPr>
            </w:pPr>
            <w:proofErr w:type="spellStart"/>
            <w:r w:rsidRPr="00690D47">
              <w:rPr>
                <w:rFonts w:ascii="Arial" w:hAnsi="Arial" w:cs="Arial"/>
                <w:color w:val="000000" w:themeColor="text1"/>
                <w:sz w:val="20"/>
                <w:szCs w:val="20"/>
              </w:rPr>
              <w:t>Idem</w:t>
            </w:r>
            <w:proofErr w:type="spellEnd"/>
            <w:r>
              <w:rPr>
                <w:rFonts w:ascii="Arial" w:hAnsi="Arial" w:cs="Arial"/>
                <w:color w:val="000000" w:themeColor="text1"/>
                <w:sz w:val="20"/>
                <w:szCs w:val="20"/>
              </w:rPr>
              <w:t>.</w:t>
            </w:r>
            <w:r w:rsidRPr="00690D47">
              <w:rPr>
                <w:rFonts w:ascii="Arial" w:hAnsi="Arial" w:cs="Arial"/>
                <w:color w:val="000000" w:themeColor="text1"/>
                <w:sz w:val="20"/>
                <w:szCs w:val="20"/>
              </w:rPr>
              <w:t xml:space="preserve"> entidades solicitantes</w:t>
            </w:r>
          </w:p>
        </w:tc>
      </w:tr>
      <w:tr w:rsidR="00766410" w:rsidRPr="00690D47" w14:paraId="6FC56CCD" w14:textId="77777777" w:rsidTr="00D532E5">
        <w:trPr>
          <w:trHeight w:val="402"/>
        </w:trPr>
        <w:tc>
          <w:tcPr>
            <w:tcW w:w="704" w:type="dxa"/>
            <w:vMerge/>
            <w:shd w:val="clear" w:color="auto" w:fill="auto"/>
            <w:vAlign w:val="center"/>
          </w:tcPr>
          <w:p w14:paraId="3D189238"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0F929011" w14:textId="14E39C6C" w:rsidR="00766410" w:rsidRPr="00766410" w:rsidRDefault="00766410" w:rsidP="00D50909">
            <w:pPr>
              <w:pStyle w:val="Prrafodelista"/>
              <w:numPr>
                <w:ilvl w:val="0"/>
                <w:numId w:val="3"/>
              </w:numPr>
              <w:spacing w:after="200" w:line="276" w:lineRule="auto"/>
              <w:ind w:left="744" w:right="176" w:hanging="426"/>
              <w:jc w:val="both"/>
              <w:rPr>
                <w:rFonts w:ascii="Arial" w:hAnsi="Arial" w:cs="Arial"/>
                <w:sz w:val="20"/>
                <w:szCs w:val="20"/>
                <w:shd w:val="clear" w:color="auto" w:fill="FFFFFF"/>
              </w:rPr>
            </w:pPr>
            <w:r w:rsidRPr="00766410">
              <w:rPr>
                <w:rFonts w:ascii="Arial" w:hAnsi="Arial" w:cs="Arial"/>
                <w:sz w:val="20"/>
                <w:szCs w:val="20"/>
                <w:shd w:val="clear" w:color="auto" w:fill="FFFFFF"/>
              </w:rPr>
              <w:t>Institutos o centros de investigación de régimen público o privado.</w:t>
            </w:r>
          </w:p>
          <w:p w14:paraId="72AE3FF0" w14:textId="43B67D7A" w:rsidR="00766410" w:rsidRPr="00766410" w:rsidRDefault="00766410" w:rsidP="00D50909">
            <w:pPr>
              <w:pStyle w:val="Prrafodelista"/>
              <w:numPr>
                <w:ilvl w:val="0"/>
                <w:numId w:val="1"/>
              </w:numPr>
              <w:spacing w:after="200" w:line="276" w:lineRule="auto"/>
              <w:ind w:right="176"/>
              <w:jc w:val="both"/>
              <w:rPr>
                <w:rFonts w:ascii="Arial" w:hAnsi="Arial" w:cs="Arial"/>
                <w:sz w:val="20"/>
                <w:szCs w:val="20"/>
                <w:shd w:val="clear" w:color="auto" w:fill="FFFFFF"/>
              </w:rPr>
            </w:pPr>
            <w:r w:rsidRPr="00766410">
              <w:rPr>
                <w:rFonts w:ascii="Arial" w:hAnsi="Arial" w:cs="Arial"/>
                <w:sz w:val="20"/>
                <w:szCs w:val="20"/>
                <w:shd w:val="clear" w:color="auto" w:fill="FFFFFF"/>
              </w:rPr>
              <w:t>Empresas</w:t>
            </w:r>
            <w:r w:rsidRPr="00766410">
              <w:rPr>
                <w:rFonts w:ascii="Arial" w:hAnsi="Arial" w:cs="Arial"/>
                <w:sz w:val="20"/>
                <w:szCs w:val="20"/>
                <w:shd w:val="clear" w:color="auto" w:fill="FFFFFF"/>
                <w:vertAlign w:val="superscript"/>
              </w:rPr>
              <w:footnoteReference w:id="3"/>
            </w:r>
            <w:r w:rsidRPr="00766410">
              <w:rPr>
                <w:rFonts w:ascii="Arial" w:hAnsi="Arial" w:cs="Arial"/>
                <w:sz w:val="20"/>
                <w:szCs w:val="20"/>
                <w:shd w:val="clear" w:color="auto" w:fill="FFFFFF"/>
              </w:rPr>
              <w:t xml:space="preserve"> (bajo formas colectivas o sociales).</w:t>
            </w:r>
          </w:p>
        </w:tc>
        <w:tc>
          <w:tcPr>
            <w:tcW w:w="3402" w:type="dxa"/>
            <w:tcBorders>
              <w:bottom w:val="single" w:sz="4" w:space="0" w:color="auto"/>
            </w:tcBorders>
            <w:shd w:val="clear" w:color="auto" w:fill="auto"/>
            <w:vAlign w:val="center"/>
          </w:tcPr>
          <w:p w14:paraId="21D7D2F9" w14:textId="3413FEF6" w:rsidR="00766410" w:rsidRPr="00690D47" w:rsidRDefault="00766410" w:rsidP="00C80404">
            <w:pPr>
              <w:jc w:val="both"/>
              <w:rPr>
                <w:rFonts w:ascii="Arial" w:hAnsi="Arial" w:cs="Arial"/>
                <w:color w:val="000000" w:themeColor="text1"/>
                <w:sz w:val="20"/>
                <w:szCs w:val="20"/>
              </w:rPr>
            </w:pPr>
            <w:r w:rsidRPr="00690D47">
              <w:rPr>
                <w:rFonts w:ascii="Arial" w:hAnsi="Arial" w:cs="Arial"/>
                <w:color w:val="000000" w:themeColor="text1"/>
                <w:sz w:val="20"/>
                <w:szCs w:val="20"/>
              </w:rPr>
              <w:t>Página Web SUNAT</w:t>
            </w:r>
          </w:p>
        </w:tc>
      </w:tr>
      <w:tr w:rsidR="00766410" w:rsidRPr="00690D47" w14:paraId="76945358" w14:textId="77777777" w:rsidTr="00D532E5">
        <w:trPr>
          <w:trHeight w:val="754"/>
        </w:trPr>
        <w:tc>
          <w:tcPr>
            <w:tcW w:w="704" w:type="dxa"/>
            <w:vMerge/>
            <w:shd w:val="clear" w:color="auto" w:fill="auto"/>
            <w:vAlign w:val="center"/>
          </w:tcPr>
          <w:p w14:paraId="154476DB"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7E90662E" w14:textId="470F7E4B" w:rsidR="00766410" w:rsidRPr="00690D47" w:rsidRDefault="00766410" w:rsidP="00D50909">
            <w:pPr>
              <w:pStyle w:val="Prrafodelista"/>
              <w:numPr>
                <w:ilvl w:val="0"/>
                <w:numId w:val="1"/>
              </w:numPr>
              <w:spacing w:after="200" w:line="276" w:lineRule="auto"/>
              <w:rPr>
                <w:rFonts w:ascii="Arial" w:hAnsi="Arial" w:cs="Arial"/>
                <w:sz w:val="20"/>
                <w:szCs w:val="20"/>
                <w:shd w:val="clear" w:color="auto" w:fill="FFFFFF"/>
              </w:rPr>
            </w:pPr>
            <w:r w:rsidRPr="00690D47">
              <w:rPr>
                <w:rFonts w:ascii="Arial" w:hAnsi="Arial" w:cs="Arial"/>
                <w:sz w:val="20"/>
                <w:szCs w:val="20"/>
                <w:shd w:val="clear" w:color="auto" w:fill="FFFFFF"/>
              </w:rPr>
              <w:t>Centros de Innovación Productiva y Transferencia Tecnológica (CITES) públicos o privados.</w:t>
            </w:r>
          </w:p>
        </w:tc>
        <w:tc>
          <w:tcPr>
            <w:tcW w:w="3402" w:type="dxa"/>
            <w:tcBorders>
              <w:bottom w:val="single" w:sz="4" w:space="0" w:color="auto"/>
            </w:tcBorders>
            <w:shd w:val="clear" w:color="auto" w:fill="auto"/>
            <w:vAlign w:val="center"/>
          </w:tcPr>
          <w:p w14:paraId="04ACDC83" w14:textId="5EC81C60" w:rsidR="00766410" w:rsidRPr="00690D47" w:rsidRDefault="00766410" w:rsidP="00C80404">
            <w:pPr>
              <w:jc w:val="both"/>
              <w:rPr>
                <w:rFonts w:ascii="Arial" w:hAnsi="Arial" w:cs="Arial"/>
                <w:color w:val="000000" w:themeColor="text1"/>
                <w:sz w:val="20"/>
                <w:szCs w:val="20"/>
              </w:rPr>
            </w:pPr>
            <w:r w:rsidRPr="00690D47">
              <w:rPr>
                <w:rFonts w:ascii="Arial" w:hAnsi="Arial" w:cs="Arial"/>
                <w:color w:val="000000" w:themeColor="text1"/>
                <w:sz w:val="20"/>
                <w:szCs w:val="20"/>
              </w:rPr>
              <w:t>Página Web Ministerio de la Producción</w:t>
            </w:r>
          </w:p>
        </w:tc>
      </w:tr>
      <w:tr w:rsidR="00766410" w:rsidRPr="00690D47" w14:paraId="18AB5CF0" w14:textId="77777777" w:rsidTr="00D532E5">
        <w:trPr>
          <w:trHeight w:val="445"/>
        </w:trPr>
        <w:tc>
          <w:tcPr>
            <w:tcW w:w="704" w:type="dxa"/>
            <w:vMerge/>
            <w:shd w:val="clear" w:color="auto" w:fill="auto"/>
            <w:vAlign w:val="center"/>
          </w:tcPr>
          <w:p w14:paraId="10F88979"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29BE9FFB" w14:textId="2829C149" w:rsidR="00766410" w:rsidRPr="00690D47" w:rsidRDefault="00766410" w:rsidP="00D50909">
            <w:pPr>
              <w:pStyle w:val="Prrafodelista"/>
              <w:numPr>
                <w:ilvl w:val="0"/>
                <w:numId w:val="1"/>
              </w:numPr>
              <w:spacing w:after="200" w:line="276" w:lineRule="auto"/>
              <w:ind w:left="749" w:hanging="426"/>
              <w:rPr>
                <w:rFonts w:ascii="Arial" w:hAnsi="Arial" w:cs="Arial"/>
                <w:sz w:val="20"/>
                <w:szCs w:val="20"/>
                <w:shd w:val="clear" w:color="auto" w:fill="FFFFFF"/>
              </w:rPr>
            </w:pPr>
            <w:r w:rsidRPr="00690D47">
              <w:rPr>
                <w:rFonts w:ascii="Arial" w:hAnsi="Arial" w:cs="Arial"/>
                <w:sz w:val="20"/>
                <w:szCs w:val="20"/>
                <w:shd w:val="clear" w:color="auto" w:fill="FFFFFF"/>
              </w:rPr>
              <w:t>Gobiernos Regionales y Locales</w:t>
            </w:r>
          </w:p>
        </w:tc>
        <w:tc>
          <w:tcPr>
            <w:tcW w:w="3402" w:type="dxa"/>
            <w:tcBorders>
              <w:bottom w:val="single" w:sz="4" w:space="0" w:color="auto"/>
            </w:tcBorders>
            <w:shd w:val="clear" w:color="auto" w:fill="auto"/>
            <w:vAlign w:val="center"/>
          </w:tcPr>
          <w:p w14:paraId="110C1C6E" w14:textId="76C78A1B" w:rsidR="00766410" w:rsidRPr="00690D47" w:rsidRDefault="00766410" w:rsidP="00C80404">
            <w:pPr>
              <w:jc w:val="both"/>
              <w:rPr>
                <w:rFonts w:ascii="Arial" w:hAnsi="Arial" w:cs="Arial"/>
                <w:color w:val="000000" w:themeColor="text1"/>
                <w:sz w:val="20"/>
                <w:szCs w:val="20"/>
              </w:rPr>
            </w:pPr>
            <w:r w:rsidRPr="00690D47">
              <w:rPr>
                <w:rFonts w:ascii="Arial" w:hAnsi="Arial" w:cs="Arial"/>
                <w:color w:val="000000" w:themeColor="text1"/>
                <w:sz w:val="20"/>
                <w:szCs w:val="20"/>
              </w:rPr>
              <w:t>Página Web SUNAT</w:t>
            </w:r>
          </w:p>
        </w:tc>
      </w:tr>
      <w:tr w:rsidR="00766410" w:rsidRPr="00690D47" w14:paraId="4A281C0F" w14:textId="77777777" w:rsidTr="00D532E5">
        <w:trPr>
          <w:trHeight w:val="591"/>
        </w:trPr>
        <w:tc>
          <w:tcPr>
            <w:tcW w:w="704" w:type="dxa"/>
            <w:vMerge/>
            <w:shd w:val="clear" w:color="auto" w:fill="auto"/>
            <w:vAlign w:val="center"/>
          </w:tcPr>
          <w:p w14:paraId="6B412AEC"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3E187DD8" w14:textId="65345FF9" w:rsidR="00766410" w:rsidRPr="00690D47" w:rsidRDefault="00766410" w:rsidP="00D50909">
            <w:pPr>
              <w:pStyle w:val="Prrafodelista"/>
              <w:numPr>
                <w:ilvl w:val="0"/>
                <w:numId w:val="1"/>
              </w:numPr>
              <w:spacing w:after="200" w:line="276" w:lineRule="auto"/>
              <w:ind w:left="749" w:hanging="426"/>
              <w:rPr>
                <w:rFonts w:ascii="Arial" w:hAnsi="Arial" w:cs="Arial"/>
                <w:sz w:val="20"/>
                <w:szCs w:val="20"/>
                <w:shd w:val="clear" w:color="auto" w:fill="FFFFFF"/>
              </w:rPr>
            </w:pPr>
            <w:r w:rsidRPr="00690D47">
              <w:rPr>
                <w:rFonts w:ascii="Arial" w:hAnsi="Arial" w:cs="Arial"/>
                <w:sz w:val="20"/>
                <w:szCs w:val="20"/>
                <w:shd w:val="clear" w:color="auto" w:fill="FFFFFF"/>
              </w:rPr>
              <w:t>Universidades extranjeras o redes afines a CTI y de alcance internacional.</w:t>
            </w:r>
          </w:p>
        </w:tc>
        <w:tc>
          <w:tcPr>
            <w:tcW w:w="3402" w:type="dxa"/>
            <w:tcBorders>
              <w:bottom w:val="single" w:sz="4" w:space="0" w:color="auto"/>
            </w:tcBorders>
            <w:shd w:val="clear" w:color="auto" w:fill="auto"/>
            <w:vAlign w:val="center"/>
          </w:tcPr>
          <w:p w14:paraId="4CA0A6B4" w14:textId="488E511C" w:rsidR="00766410" w:rsidRPr="00690D47" w:rsidRDefault="00766410" w:rsidP="00C80404">
            <w:pPr>
              <w:jc w:val="both"/>
              <w:rPr>
                <w:rFonts w:ascii="Arial" w:hAnsi="Arial" w:cs="Arial"/>
                <w:color w:val="000000" w:themeColor="text1"/>
                <w:sz w:val="20"/>
                <w:szCs w:val="20"/>
              </w:rPr>
            </w:pPr>
            <w:r w:rsidRPr="00690D47">
              <w:rPr>
                <w:rFonts w:ascii="Arial" w:hAnsi="Arial" w:cs="Arial"/>
                <w:color w:val="000000" w:themeColor="text1"/>
                <w:sz w:val="20"/>
                <w:szCs w:val="20"/>
              </w:rPr>
              <w:t xml:space="preserve">Anexo </w:t>
            </w:r>
            <w:r>
              <w:rPr>
                <w:rFonts w:ascii="Arial" w:hAnsi="Arial" w:cs="Arial"/>
                <w:color w:val="000000" w:themeColor="text1"/>
                <w:sz w:val="20"/>
                <w:szCs w:val="20"/>
              </w:rPr>
              <w:t>3</w:t>
            </w:r>
            <w:r w:rsidRPr="00690D47">
              <w:rPr>
                <w:rFonts w:ascii="Arial" w:hAnsi="Arial" w:cs="Arial"/>
                <w:color w:val="000000" w:themeColor="text1"/>
                <w:sz w:val="20"/>
                <w:szCs w:val="20"/>
              </w:rPr>
              <w:t>B</w:t>
            </w:r>
          </w:p>
        </w:tc>
      </w:tr>
      <w:tr w:rsidR="00766410" w:rsidRPr="00690D47" w14:paraId="2ACAB2B4" w14:textId="77777777" w:rsidTr="00D532E5">
        <w:trPr>
          <w:trHeight w:val="558"/>
        </w:trPr>
        <w:tc>
          <w:tcPr>
            <w:tcW w:w="704" w:type="dxa"/>
            <w:vMerge/>
            <w:shd w:val="clear" w:color="auto" w:fill="auto"/>
            <w:vAlign w:val="center"/>
          </w:tcPr>
          <w:p w14:paraId="15678FDF" w14:textId="77777777" w:rsidR="00766410" w:rsidRPr="00690D47" w:rsidRDefault="00766410" w:rsidP="00C80404">
            <w:pPr>
              <w:jc w:val="center"/>
              <w:rPr>
                <w:rFonts w:ascii="Arial" w:hAnsi="Arial" w:cs="Arial"/>
                <w:color w:val="000000" w:themeColor="text1"/>
                <w:sz w:val="20"/>
                <w:szCs w:val="20"/>
              </w:rPr>
            </w:pPr>
          </w:p>
        </w:tc>
        <w:tc>
          <w:tcPr>
            <w:tcW w:w="5812" w:type="dxa"/>
            <w:tcBorders>
              <w:bottom w:val="single" w:sz="4" w:space="0" w:color="auto"/>
            </w:tcBorders>
            <w:shd w:val="clear" w:color="auto" w:fill="auto"/>
            <w:vAlign w:val="center"/>
          </w:tcPr>
          <w:p w14:paraId="410724E5" w14:textId="2552C44D" w:rsidR="00766410" w:rsidRPr="00690D47" w:rsidRDefault="00766410" w:rsidP="00D50909">
            <w:pPr>
              <w:pStyle w:val="Prrafodelista"/>
              <w:numPr>
                <w:ilvl w:val="0"/>
                <w:numId w:val="1"/>
              </w:numPr>
              <w:spacing w:after="200" w:line="276" w:lineRule="auto"/>
              <w:ind w:left="749" w:hanging="426"/>
              <w:rPr>
                <w:rFonts w:ascii="Arial" w:hAnsi="Arial" w:cs="Arial"/>
                <w:sz w:val="20"/>
                <w:szCs w:val="20"/>
                <w:shd w:val="clear" w:color="auto" w:fill="FFFFFF"/>
              </w:rPr>
            </w:pPr>
            <w:r w:rsidRPr="00690D47">
              <w:rPr>
                <w:rFonts w:ascii="Arial" w:hAnsi="Arial" w:cs="Arial"/>
                <w:sz w:val="20"/>
                <w:szCs w:val="20"/>
                <w:shd w:val="clear" w:color="auto" w:fill="FFFFFF"/>
              </w:rPr>
              <w:t>Institutos o Centros Internacionales de Investigación domiciliados o no domiciliados en el Perú.</w:t>
            </w:r>
          </w:p>
        </w:tc>
        <w:tc>
          <w:tcPr>
            <w:tcW w:w="3402" w:type="dxa"/>
            <w:tcBorders>
              <w:bottom w:val="single" w:sz="4" w:space="0" w:color="auto"/>
            </w:tcBorders>
            <w:shd w:val="clear" w:color="auto" w:fill="auto"/>
            <w:vAlign w:val="center"/>
          </w:tcPr>
          <w:p w14:paraId="7578BC73" w14:textId="77777777" w:rsidR="00766410" w:rsidRDefault="00766410" w:rsidP="00C80404">
            <w:pPr>
              <w:jc w:val="both"/>
              <w:rPr>
                <w:rFonts w:ascii="Arial" w:hAnsi="Arial" w:cs="Arial"/>
                <w:color w:val="000000" w:themeColor="text1"/>
                <w:sz w:val="20"/>
                <w:szCs w:val="20"/>
              </w:rPr>
            </w:pPr>
            <w:r>
              <w:rPr>
                <w:rFonts w:ascii="Arial" w:hAnsi="Arial" w:cs="Arial"/>
                <w:color w:val="000000" w:themeColor="text1"/>
                <w:sz w:val="20"/>
                <w:szCs w:val="20"/>
              </w:rPr>
              <w:t>Página Web SUNAT</w:t>
            </w:r>
          </w:p>
          <w:p w14:paraId="4A1F3896" w14:textId="4E86BF5E" w:rsidR="00766410" w:rsidRPr="00690D47" w:rsidRDefault="00766410" w:rsidP="00C80404">
            <w:pPr>
              <w:jc w:val="both"/>
              <w:rPr>
                <w:rFonts w:ascii="Arial" w:hAnsi="Arial" w:cs="Arial"/>
                <w:color w:val="000000" w:themeColor="text1"/>
                <w:sz w:val="20"/>
                <w:szCs w:val="20"/>
              </w:rPr>
            </w:pPr>
            <w:r w:rsidRPr="00690D47">
              <w:rPr>
                <w:rFonts w:ascii="Arial" w:hAnsi="Arial" w:cs="Arial"/>
                <w:color w:val="000000" w:themeColor="text1"/>
                <w:sz w:val="20"/>
                <w:szCs w:val="20"/>
              </w:rPr>
              <w:t xml:space="preserve">Anexo </w:t>
            </w:r>
            <w:r>
              <w:rPr>
                <w:rFonts w:ascii="Arial" w:hAnsi="Arial" w:cs="Arial"/>
                <w:color w:val="000000" w:themeColor="text1"/>
                <w:sz w:val="20"/>
                <w:szCs w:val="20"/>
              </w:rPr>
              <w:t>3</w:t>
            </w:r>
            <w:r w:rsidRPr="00690D47">
              <w:rPr>
                <w:rFonts w:ascii="Arial" w:hAnsi="Arial" w:cs="Arial"/>
                <w:color w:val="000000" w:themeColor="text1"/>
                <w:sz w:val="20"/>
                <w:szCs w:val="20"/>
              </w:rPr>
              <w:t xml:space="preserve">A y </w:t>
            </w:r>
            <w:r>
              <w:rPr>
                <w:rFonts w:ascii="Arial" w:hAnsi="Arial" w:cs="Arial"/>
                <w:color w:val="000000" w:themeColor="text1"/>
                <w:sz w:val="20"/>
                <w:szCs w:val="20"/>
              </w:rPr>
              <w:t>3</w:t>
            </w:r>
            <w:r w:rsidRPr="00690D47">
              <w:rPr>
                <w:rFonts w:ascii="Arial" w:hAnsi="Arial" w:cs="Arial"/>
                <w:color w:val="000000" w:themeColor="text1"/>
                <w:sz w:val="20"/>
                <w:szCs w:val="20"/>
              </w:rPr>
              <w:t>B</w:t>
            </w:r>
          </w:p>
        </w:tc>
      </w:tr>
      <w:tr w:rsidR="00C80404" w:rsidRPr="00690D47" w14:paraId="2403F0B6" w14:textId="77777777" w:rsidTr="00D532E5">
        <w:trPr>
          <w:trHeight w:val="273"/>
        </w:trPr>
        <w:tc>
          <w:tcPr>
            <w:tcW w:w="704" w:type="dxa"/>
            <w:tcBorders>
              <w:top w:val="single" w:sz="4" w:space="0" w:color="auto"/>
            </w:tcBorders>
            <w:vAlign w:val="center"/>
          </w:tcPr>
          <w:p w14:paraId="5231913B" w14:textId="120B4F00" w:rsidR="00C80404" w:rsidRPr="00690D47" w:rsidRDefault="00C80404" w:rsidP="00C80404">
            <w:pPr>
              <w:jc w:val="center"/>
              <w:rPr>
                <w:rFonts w:ascii="Arial" w:hAnsi="Arial" w:cs="Arial"/>
                <w:b/>
                <w:color w:val="000000" w:themeColor="text1"/>
                <w:sz w:val="20"/>
                <w:szCs w:val="20"/>
              </w:rPr>
            </w:pPr>
            <w:r w:rsidRPr="00690D47">
              <w:rPr>
                <w:rFonts w:ascii="Arial" w:hAnsi="Arial" w:cs="Arial"/>
                <w:b/>
                <w:color w:val="000000" w:themeColor="text1"/>
                <w:sz w:val="20"/>
                <w:szCs w:val="20"/>
              </w:rPr>
              <w:t>5</w:t>
            </w:r>
          </w:p>
        </w:tc>
        <w:tc>
          <w:tcPr>
            <w:tcW w:w="5812" w:type="dxa"/>
            <w:tcBorders>
              <w:top w:val="single" w:sz="4" w:space="0" w:color="auto"/>
            </w:tcBorders>
          </w:tcPr>
          <w:p w14:paraId="529D5DAC" w14:textId="6EEFF672" w:rsidR="00C80404" w:rsidRPr="00690D47" w:rsidRDefault="00C80404" w:rsidP="00C80404">
            <w:pPr>
              <w:jc w:val="both"/>
              <w:rPr>
                <w:rFonts w:ascii="Arial" w:hAnsi="Arial" w:cs="Arial"/>
                <w:b/>
                <w:sz w:val="20"/>
                <w:szCs w:val="20"/>
              </w:rPr>
            </w:pPr>
            <w:r w:rsidRPr="00690D47">
              <w:rPr>
                <w:rFonts w:ascii="Arial" w:hAnsi="Arial" w:cs="Arial"/>
                <w:b/>
                <w:sz w:val="20"/>
                <w:szCs w:val="20"/>
              </w:rPr>
              <w:t>Documentos de postulación</w:t>
            </w:r>
          </w:p>
        </w:tc>
        <w:tc>
          <w:tcPr>
            <w:tcW w:w="3402" w:type="dxa"/>
            <w:tcBorders>
              <w:top w:val="single" w:sz="4" w:space="0" w:color="auto"/>
            </w:tcBorders>
          </w:tcPr>
          <w:p w14:paraId="7A1F7622" w14:textId="77777777" w:rsidR="00C80404" w:rsidRPr="00690D47" w:rsidRDefault="00C80404" w:rsidP="00C80404">
            <w:pPr>
              <w:jc w:val="both"/>
              <w:rPr>
                <w:rFonts w:ascii="Arial" w:hAnsi="Arial" w:cs="Arial"/>
                <w:sz w:val="20"/>
                <w:szCs w:val="20"/>
              </w:rPr>
            </w:pPr>
          </w:p>
        </w:tc>
      </w:tr>
      <w:tr w:rsidR="00C80404" w:rsidRPr="00690D47" w14:paraId="392A35E4" w14:textId="77777777" w:rsidTr="00D532E5">
        <w:trPr>
          <w:trHeight w:val="557"/>
        </w:trPr>
        <w:tc>
          <w:tcPr>
            <w:tcW w:w="704" w:type="dxa"/>
            <w:vAlign w:val="center"/>
          </w:tcPr>
          <w:p w14:paraId="3920EB9A" w14:textId="495C4725" w:rsidR="00C80404" w:rsidRPr="00690D47" w:rsidRDefault="00C80404" w:rsidP="00C80404">
            <w:pPr>
              <w:jc w:val="center"/>
              <w:rPr>
                <w:rFonts w:ascii="Arial" w:hAnsi="Arial" w:cs="Arial"/>
                <w:color w:val="000000" w:themeColor="text1"/>
                <w:sz w:val="20"/>
                <w:szCs w:val="20"/>
              </w:rPr>
            </w:pPr>
            <w:r w:rsidRPr="00690D47">
              <w:rPr>
                <w:rFonts w:ascii="Arial" w:hAnsi="Arial" w:cs="Arial"/>
                <w:color w:val="000000" w:themeColor="text1"/>
                <w:sz w:val="20"/>
                <w:szCs w:val="20"/>
              </w:rPr>
              <w:t>5.1</w:t>
            </w:r>
          </w:p>
        </w:tc>
        <w:tc>
          <w:tcPr>
            <w:tcW w:w="5812" w:type="dxa"/>
            <w:tcBorders>
              <w:top w:val="single" w:sz="4" w:space="0" w:color="auto"/>
            </w:tcBorders>
          </w:tcPr>
          <w:p w14:paraId="3EFB472A" w14:textId="1A696160" w:rsidR="00C80404" w:rsidRPr="008F783B" w:rsidRDefault="00C97901" w:rsidP="008F783B">
            <w:pPr>
              <w:spacing w:after="200" w:line="276" w:lineRule="auto"/>
              <w:jc w:val="both"/>
              <w:rPr>
                <w:rFonts w:ascii="Arial" w:hAnsi="Arial" w:cs="Arial"/>
                <w:sz w:val="20"/>
                <w:szCs w:val="20"/>
              </w:rPr>
            </w:pPr>
            <w:r w:rsidRPr="008F783B">
              <w:rPr>
                <w:rFonts w:ascii="Arial" w:hAnsi="Arial" w:cs="Arial"/>
                <w:sz w:val="20"/>
                <w:szCs w:val="20"/>
              </w:rPr>
              <w:t xml:space="preserve">Carta de Compromiso de la Entidad Solicitante y presentación del Coordinador General, suscrita por el representante legal o la autoridad competente de la mencionada Entidad, </w:t>
            </w:r>
            <w:proofErr w:type="gramStart"/>
            <w:r w:rsidRPr="008F783B">
              <w:rPr>
                <w:rFonts w:ascii="Arial" w:hAnsi="Arial" w:cs="Arial"/>
                <w:sz w:val="20"/>
                <w:szCs w:val="20"/>
              </w:rPr>
              <w:t>de acuerdo a</w:t>
            </w:r>
            <w:proofErr w:type="gramEnd"/>
            <w:r w:rsidRPr="008F783B">
              <w:rPr>
                <w:rFonts w:ascii="Arial" w:hAnsi="Arial" w:cs="Arial"/>
                <w:sz w:val="20"/>
                <w:szCs w:val="20"/>
              </w:rPr>
              <w:t xml:space="preserve"> las facultades otorgadas por la misma (Anexo </w:t>
            </w:r>
            <w:r w:rsidR="00256E2F">
              <w:rPr>
                <w:rFonts w:ascii="Arial" w:hAnsi="Arial" w:cs="Arial"/>
                <w:sz w:val="20"/>
                <w:szCs w:val="20"/>
              </w:rPr>
              <w:t>2</w:t>
            </w:r>
            <w:r w:rsidRPr="008F783B">
              <w:rPr>
                <w:rFonts w:ascii="Arial" w:hAnsi="Arial" w:cs="Arial"/>
                <w:sz w:val="20"/>
                <w:szCs w:val="20"/>
              </w:rPr>
              <w:t>)</w:t>
            </w:r>
          </w:p>
        </w:tc>
        <w:tc>
          <w:tcPr>
            <w:tcW w:w="3402" w:type="dxa"/>
            <w:tcBorders>
              <w:top w:val="single" w:sz="4" w:space="0" w:color="auto"/>
            </w:tcBorders>
          </w:tcPr>
          <w:p w14:paraId="1CFA73B7" w14:textId="5F11BE43" w:rsidR="00C80404" w:rsidRPr="00690D47" w:rsidRDefault="00477204" w:rsidP="00C80404">
            <w:pPr>
              <w:rPr>
                <w:rFonts w:ascii="Arial" w:hAnsi="Arial" w:cs="Arial"/>
                <w:sz w:val="20"/>
                <w:szCs w:val="20"/>
              </w:rPr>
            </w:pPr>
            <w:r w:rsidRPr="00690D47">
              <w:rPr>
                <w:rFonts w:ascii="Arial" w:hAnsi="Arial" w:cs="Arial"/>
                <w:sz w:val="20"/>
                <w:szCs w:val="20"/>
              </w:rPr>
              <w:t xml:space="preserve">Se revisará el Anexo </w:t>
            </w:r>
            <w:r w:rsidR="00C100C9">
              <w:rPr>
                <w:rFonts w:ascii="Arial" w:hAnsi="Arial" w:cs="Arial"/>
                <w:sz w:val="20"/>
                <w:szCs w:val="20"/>
              </w:rPr>
              <w:t>2</w:t>
            </w:r>
          </w:p>
          <w:p w14:paraId="61ECF68B" w14:textId="5ABB2E20" w:rsidR="00C80404" w:rsidRPr="00690D47" w:rsidRDefault="00C80404" w:rsidP="00C80404">
            <w:pPr>
              <w:tabs>
                <w:tab w:val="left" w:pos="1272"/>
              </w:tabs>
              <w:rPr>
                <w:rFonts w:ascii="Arial" w:hAnsi="Arial" w:cs="Arial"/>
                <w:sz w:val="20"/>
                <w:szCs w:val="20"/>
              </w:rPr>
            </w:pPr>
            <w:r w:rsidRPr="00690D47">
              <w:rPr>
                <w:rFonts w:ascii="Arial" w:hAnsi="Arial" w:cs="Arial"/>
                <w:sz w:val="20"/>
                <w:szCs w:val="20"/>
              </w:rPr>
              <w:tab/>
            </w:r>
          </w:p>
        </w:tc>
      </w:tr>
      <w:tr w:rsidR="00C80404" w:rsidRPr="00690D47" w14:paraId="4D71D0B9" w14:textId="77777777" w:rsidTr="00D532E5">
        <w:trPr>
          <w:trHeight w:val="20"/>
        </w:trPr>
        <w:tc>
          <w:tcPr>
            <w:tcW w:w="704" w:type="dxa"/>
            <w:tcBorders>
              <w:top w:val="single" w:sz="4" w:space="0" w:color="auto"/>
            </w:tcBorders>
            <w:vAlign w:val="center"/>
          </w:tcPr>
          <w:p w14:paraId="03162B6A" w14:textId="5CEE1F7C" w:rsidR="00C80404" w:rsidRPr="00690D47" w:rsidRDefault="00C80404" w:rsidP="00C80404">
            <w:pPr>
              <w:jc w:val="center"/>
              <w:rPr>
                <w:rFonts w:ascii="Arial" w:hAnsi="Arial" w:cs="Arial"/>
                <w:color w:val="000000" w:themeColor="text1"/>
                <w:sz w:val="20"/>
                <w:szCs w:val="20"/>
              </w:rPr>
            </w:pPr>
            <w:r w:rsidRPr="00690D47">
              <w:rPr>
                <w:rFonts w:ascii="Arial" w:hAnsi="Arial" w:cs="Arial"/>
                <w:color w:val="000000" w:themeColor="text1"/>
                <w:sz w:val="20"/>
                <w:szCs w:val="20"/>
              </w:rPr>
              <w:t>5.2</w:t>
            </w:r>
          </w:p>
        </w:tc>
        <w:tc>
          <w:tcPr>
            <w:tcW w:w="5812" w:type="dxa"/>
            <w:tcBorders>
              <w:top w:val="single" w:sz="4" w:space="0" w:color="auto"/>
            </w:tcBorders>
          </w:tcPr>
          <w:p w14:paraId="048C3031" w14:textId="27514032" w:rsidR="00C80404" w:rsidRPr="00690D47" w:rsidRDefault="00477204" w:rsidP="008F783B">
            <w:pPr>
              <w:spacing w:after="200" w:line="276" w:lineRule="auto"/>
              <w:jc w:val="both"/>
              <w:rPr>
                <w:rFonts w:ascii="Arial" w:hAnsi="Arial" w:cs="Arial"/>
                <w:sz w:val="20"/>
                <w:szCs w:val="20"/>
              </w:rPr>
            </w:pPr>
            <w:r w:rsidRPr="00690D47">
              <w:rPr>
                <w:rFonts w:ascii="Arial" w:hAnsi="Arial" w:cs="Arial"/>
                <w:sz w:val="20"/>
                <w:szCs w:val="20"/>
              </w:rPr>
              <w:t xml:space="preserve">Carta de compromiso de la(s) Entidad(es) Asociada(s), en el caso de eventos internacionales una de las cartas debe provenir de una entidad asociada de alcance internacional. La(s) carta(s) serán suscritas por el representante legal de la entidad o autoridad competente (Anexo </w:t>
            </w:r>
            <w:r w:rsidR="00C100C9">
              <w:rPr>
                <w:rFonts w:ascii="Arial" w:hAnsi="Arial" w:cs="Arial"/>
                <w:sz w:val="20"/>
                <w:szCs w:val="20"/>
              </w:rPr>
              <w:t>3</w:t>
            </w:r>
            <w:r w:rsidRPr="00690D47">
              <w:rPr>
                <w:rFonts w:ascii="Arial" w:hAnsi="Arial" w:cs="Arial"/>
                <w:sz w:val="20"/>
                <w:szCs w:val="20"/>
              </w:rPr>
              <w:t xml:space="preserve">A o </w:t>
            </w:r>
            <w:r w:rsidR="00C100C9">
              <w:rPr>
                <w:rFonts w:ascii="Arial" w:hAnsi="Arial" w:cs="Arial"/>
                <w:sz w:val="20"/>
                <w:szCs w:val="20"/>
              </w:rPr>
              <w:t>3</w:t>
            </w:r>
            <w:r w:rsidRPr="00690D47">
              <w:rPr>
                <w:rFonts w:ascii="Arial" w:hAnsi="Arial" w:cs="Arial"/>
                <w:sz w:val="20"/>
                <w:szCs w:val="20"/>
              </w:rPr>
              <w:t>B).</w:t>
            </w:r>
          </w:p>
        </w:tc>
        <w:tc>
          <w:tcPr>
            <w:tcW w:w="3402" w:type="dxa"/>
            <w:tcBorders>
              <w:top w:val="single" w:sz="4" w:space="0" w:color="auto"/>
            </w:tcBorders>
          </w:tcPr>
          <w:p w14:paraId="11218180" w14:textId="68903001" w:rsidR="00C80404" w:rsidRPr="00690D47" w:rsidRDefault="00477204" w:rsidP="00C80404">
            <w:pPr>
              <w:jc w:val="both"/>
              <w:rPr>
                <w:rFonts w:ascii="Arial" w:hAnsi="Arial" w:cs="Arial"/>
                <w:sz w:val="20"/>
                <w:szCs w:val="20"/>
              </w:rPr>
            </w:pPr>
            <w:r w:rsidRPr="00690D47">
              <w:rPr>
                <w:rFonts w:ascii="Arial" w:hAnsi="Arial" w:cs="Arial"/>
                <w:sz w:val="20"/>
                <w:szCs w:val="20"/>
              </w:rPr>
              <w:t xml:space="preserve">Se revisará el Anexo </w:t>
            </w:r>
            <w:r w:rsidR="00C100C9">
              <w:rPr>
                <w:rFonts w:ascii="Arial" w:hAnsi="Arial" w:cs="Arial"/>
                <w:sz w:val="20"/>
                <w:szCs w:val="20"/>
              </w:rPr>
              <w:t>3</w:t>
            </w:r>
            <w:r w:rsidRPr="00690D47">
              <w:rPr>
                <w:rFonts w:ascii="Arial" w:hAnsi="Arial" w:cs="Arial"/>
                <w:sz w:val="20"/>
                <w:szCs w:val="20"/>
              </w:rPr>
              <w:t xml:space="preserve">A y </w:t>
            </w:r>
            <w:r w:rsidR="00C100C9">
              <w:rPr>
                <w:rFonts w:ascii="Arial" w:hAnsi="Arial" w:cs="Arial"/>
                <w:sz w:val="20"/>
                <w:szCs w:val="20"/>
              </w:rPr>
              <w:t>3</w:t>
            </w:r>
            <w:r w:rsidRPr="00690D47">
              <w:rPr>
                <w:rFonts w:ascii="Arial" w:hAnsi="Arial" w:cs="Arial"/>
                <w:sz w:val="20"/>
                <w:szCs w:val="20"/>
              </w:rPr>
              <w:t>B</w:t>
            </w:r>
          </w:p>
        </w:tc>
      </w:tr>
      <w:tr w:rsidR="00C80404" w:rsidRPr="00690D47" w14:paraId="2BF1E7D9" w14:textId="77777777" w:rsidTr="00D532E5">
        <w:trPr>
          <w:trHeight w:val="20"/>
        </w:trPr>
        <w:tc>
          <w:tcPr>
            <w:tcW w:w="704" w:type="dxa"/>
            <w:tcBorders>
              <w:top w:val="single" w:sz="4" w:space="0" w:color="auto"/>
            </w:tcBorders>
            <w:vAlign w:val="center"/>
          </w:tcPr>
          <w:p w14:paraId="1C7B9646" w14:textId="3A646810" w:rsidR="00C80404" w:rsidRPr="00690D47" w:rsidRDefault="00C80404" w:rsidP="00C80404">
            <w:pPr>
              <w:jc w:val="center"/>
              <w:rPr>
                <w:rFonts w:ascii="Arial" w:hAnsi="Arial" w:cs="Arial"/>
                <w:color w:val="000000" w:themeColor="text1"/>
                <w:sz w:val="20"/>
                <w:szCs w:val="20"/>
              </w:rPr>
            </w:pPr>
            <w:r w:rsidRPr="00690D47">
              <w:rPr>
                <w:rFonts w:ascii="Arial" w:hAnsi="Arial" w:cs="Arial"/>
                <w:color w:val="000000" w:themeColor="text1"/>
                <w:sz w:val="20"/>
                <w:szCs w:val="20"/>
              </w:rPr>
              <w:t>5.</w:t>
            </w:r>
            <w:r w:rsidR="00766410">
              <w:rPr>
                <w:rFonts w:ascii="Arial" w:hAnsi="Arial" w:cs="Arial"/>
                <w:color w:val="000000" w:themeColor="text1"/>
                <w:sz w:val="20"/>
                <w:szCs w:val="20"/>
              </w:rPr>
              <w:t>3</w:t>
            </w:r>
          </w:p>
        </w:tc>
        <w:tc>
          <w:tcPr>
            <w:tcW w:w="5812" w:type="dxa"/>
            <w:tcBorders>
              <w:top w:val="single" w:sz="4" w:space="0" w:color="auto"/>
            </w:tcBorders>
          </w:tcPr>
          <w:p w14:paraId="4C40B533" w14:textId="7B36C462" w:rsidR="00C80404" w:rsidRPr="00690D47" w:rsidRDefault="00477204" w:rsidP="00C80404">
            <w:pPr>
              <w:jc w:val="both"/>
              <w:rPr>
                <w:rFonts w:ascii="Arial" w:hAnsi="Arial" w:cs="Arial"/>
                <w:sz w:val="20"/>
                <w:szCs w:val="20"/>
              </w:rPr>
            </w:pPr>
            <w:proofErr w:type="spellStart"/>
            <w:r w:rsidRPr="00690D47">
              <w:rPr>
                <w:rFonts w:ascii="Arial" w:hAnsi="Arial" w:cs="Arial"/>
                <w:sz w:val="20"/>
                <w:szCs w:val="20"/>
              </w:rPr>
              <w:t>Curriculum</w:t>
            </w:r>
            <w:proofErr w:type="spellEnd"/>
            <w:r w:rsidRPr="00690D47">
              <w:rPr>
                <w:rFonts w:ascii="Arial" w:hAnsi="Arial" w:cs="Arial"/>
                <w:sz w:val="20"/>
                <w:szCs w:val="20"/>
              </w:rPr>
              <w:t xml:space="preserve"> Vitae de los expositores en el caso de peruanos y de residentes en el Perú se genera de manera automática del DINA, en el caso de los expositores no residentes en el Perú podrán hacer uso del formato del CV del Anexo </w:t>
            </w:r>
            <w:r w:rsidR="00C100C9">
              <w:rPr>
                <w:rFonts w:ascii="Arial" w:hAnsi="Arial" w:cs="Arial"/>
                <w:sz w:val="20"/>
                <w:szCs w:val="20"/>
              </w:rPr>
              <w:t>4</w:t>
            </w:r>
            <w:r w:rsidRPr="00690D47">
              <w:rPr>
                <w:rFonts w:ascii="Arial" w:hAnsi="Arial" w:cs="Arial"/>
                <w:sz w:val="20"/>
                <w:szCs w:val="20"/>
              </w:rPr>
              <w:t>.</w:t>
            </w:r>
          </w:p>
        </w:tc>
        <w:tc>
          <w:tcPr>
            <w:tcW w:w="3402" w:type="dxa"/>
            <w:tcBorders>
              <w:top w:val="single" w:sz="4" w:space="0" w:color="auto"/>
            </w:tcBorders>
          </w:tcPr>
          <w:p w14:paraId="69744116" w14:textId="30BBA69C" w:rsidR="00C80404" w:rsidRPr="00690D47" w:rsidRDefault="00477204" w:rsidP="00C80404">
            <w:pPr>
              <w:jc w:val="both"/>
              <w:rPr>
                <w:rFonts w:ascii="Arial" w:hAnsi="Arial" w:cs="Arial"/>
                <w:sz w:val="20"/>
                <w:szCs w:val="20"/>
              </w:rPr>
            </w:pPr>
            <w:r w:rsidRPr="00690D47">
              <w:rPr>
                <w:rFonts w:ascii="Arial" w:hAnsi="Arial" w:cs="Arial"/>
                <w:sz w:val="20"/>
                <w:szCs w:val="20"/>
              </w:rPr>
              <w:t xml:space="preserve">CV DINA generado y </w:t>
            </w:r>
            <w:r w:rsidR="00C100C9">
              <w:rPr>
                <w:rFonts w:ascii="Arial" w:hAnsi="Arial" w:cs="Arial"/>
                <w:sz w:val="20"/>
                <w:szCs w:val="20"/>
              </w:rPr>
              <w:t>A</w:t>
            </w:r>
            <w:r w:rsidRPr="00690D47">
              <w:rPr>
                <w:rFonts w:ascii="Arial" w:hAnsi="Arial" w:cs="Arial"/>
                <w:sz w:val="20"/>
                <w:szCs w:val="20"/>
              </w:rPr>
              <w:t xml:space="preserve">nexo </w:t>
            </w:r>
            <w:r w:rsidR="00C100C9">
              <w:rPr>
                <w:rFonts w:ascii="Arial" w:hAnsi="Arial" w:cs="Arial"/>
                <w:sz w:val="20"/>
                <w:szCs w:val="20"/>
              </w:rPr>
              <w:t>4</w:t>
            </w:r>
          </w:p>
        </w:tc>
      </w:tr>
      <w:tr w:rsidR="00C80404" w:rsidRPr="00690D47" w14:paraId="3E003FC8" w14:textId="77777777" w:rsidTr="00D532E5">
        <w:trPr>
          <w:trHeight w:val="842"/>
        </w:trPr>
        <w:tc>
          <w:tcPr>
            <w:tcW w:w="9919" w:type="dxa"/>
            <w:gridSpan w:val="3"/>
            <w:tcBorders>
              <w:left w:val="nil"/>
              <w:right w:val="nil"/>
            </w:tcBorders>
            <w:vAlign w:val="bottom"/>
          </w:tcPr>
          <w:p w14:paraId="04AC28DB" w14:textId="77777777" w:rsidR="0068081B" w:rsidRPr="00690D47" w:rsidRDefault="0068081B" w:rsidP="00C80404">
            <w:pPr>
              <w:rPr>
                <w:rFonts w:ascii="Arial" w:hAnsi="Arial" w:cs="Arial"/>
                <w:b/>
                <w:sz w:val="20"/>
                <w:szCs w:val="20"/>
              </w:rPr>
            </w:pPr>
          </w:p>
          <w:p w14:paraId="30C24214" w14:textId="40DA642B" w:rsidR="00C80404" w:rsidRPr="00690D47" w:rsidRDefault="00C80404" w:rsidP="00C80404">
            <w:pPr>
              <w:rPr>
                <w:rFonts w:ascii="Arial" w:hAnsi="Arial" w:cs="Arial"/>
                <w:b/>
                <w:sz w:val="20"/>
                <w:szCs w:val="20"/>
              </w:rPr>
            </w:pPr>
            <w:r w:rsidRPr="00690D47">
              <w:rPr>
                <w:rFonts w:ascii="Arial" w:hAnsi="Arial" w:cs="Arial"/>
                <w:b/>
                <w:sz w:val="20"/>
                <w:szCs w:val="20"/>
              </w:rPr>
              <w:t>Criterios de no Elegibilidad</w:t>
            </w:r>
          </w:p>
          <w:p w14:paraId="2EC10597" w14:textId="25D5612C" w:rsidR="00C80404" w:rsidRPr="00690D47" w:rsidRDefault="00C80404" w:rsidP="00C80404">
            <w:pPr>
              <w:rPr>
                <w:rFonts w:ascii="Arial" w:hAnsi="Arial" w:cs="Arial"/>
                <w:sz w:val="20"/>
                <w:szCs w:val="20"/>
              </w:rPr>
            </w:pPr>
          </w:p>
        </w:tc>
      </w:tr>
      <w:tr w:rsidR="00670D49" w:rsidRPr="00690D47" w14:paraId="11DF9461" w14:textId="77777777" w:rsidTr="00D532E5">
        <w:trPr>
          <w:trHeight w:val="129"/>
        </w:trPr>
        <w:tc>
          <w:tcPr>
            <w:tcW w:w="6516" w:type="dxa"/>
            <w:gridSpan w:val="2"/>
            <w:vAlign w:val="center"/>
          </w:tcPr>
          <w:p w14:paraId="123CF732" w14:textId="40559129" w:rsidR="00670D49" w:rsidRPr="00D532E5" w:rsidRDefault="00670D49" w:rsidP="00B302EB">
            <w:pPr>
              <w:spacing w:after="200" w:line="276" w:lineRule="auto"/>
              <w:rPr>
                <w:rFonts w:ascii="Arial" w:hAnsi="Arial" w:cs="Arial"/>
                <w:sz w:val="20"/>
                <w:szCs w:val="20"/>
              </w:rPr>
            </w:pPr>
            <w:r w:rsidRPr="00D532E5">
              <w:rPr>
                <w:rFonts w:ascii="Arial" w:hAnsi="Arial" w:cs="Arial"/>
                <w:sz w:val="20"/>
                <w:szCs w:val="20"/>
              </w:rPr>
              <w:t>De la entidad Solicitante</w:t>
            </w:r>
          </w:p>
        </w:tc>
        <w:tc>
          <w:tcPr>
            <w:tcW w:w="3402" w:type="dxa"/>
          </w:tcPr>
          <w:p w14:paraId="47E406A4" w14:textId="77777777" w:rsidR="00670D49" w:rsidRPr="00D532E5" w:rsidRDefault="00670D49" w:rsidP="00C80404">
            <w:pPr>
              <w:rPr>
                <w:rFonts w:ascii="Arial" w:hAnsi="Arial" w:cs="Arial"/>
                <w:sz w:val="20"/>
                <w:szCs w:val="20"/>
              </w:rPr>
            </w:pPr>
          </w:p>
        </w:tc>
      </w:tr>
      <w:tr w:rsidR="0068081B" w:rsidRPr="00690D47" w14:paraId="2D4D4C09" w14:textId="77777777" w:rsidTr="00D532E5">
        <w:trPr>
          <w:trHeight w:val="20"/>
        </w:trPr>
        <w:tc>
          <w:tcPr>
            <w:tcW w:w="704" w:type="dxa"/>
            <w:vAlign w:val="center"/>
          </w:tcPr>
          <w:p w14:paraId="6C7872D5" w14:textId="4B42E8E3" w:rsidR="0068081B" w:rsidRPr="00690D47" w:rsidRDefault="003707C2" w:rsidP="003707C2">
            <w:pPr>
              <w:rPr>
                <w:rFonts w:ascii="Arial" w:hAnsi="Arial" w:cs="Arial"/>
                <w:sz w:val="20"/>
                <w:szCs w:val="20"/>
              </w:rPr>
            </w:pPr>
            <w:r>
              <w:rPr>
                <w:rFonts w:ascii="Arial" w:hAnsi="Arial" w:cs="Arial"/>
                <w:sz w:val="20"/>
                <w:szCs w:val="20"/>
              </w:rPr>
              <w:t>1</w:t>
            </w:r>
          </w:p>
        </w:tc>
        <w:tc>
          <w:tcPr>
            <w:tcW w:w="5812" w:type="dxa"/>
          </w:tcPr>
          <w:p w14:paraId="63DA3CB4" w14:textId="39DB5E7A" w:rsidR="0068081B" w:rsidRPr="00D532E5" w:rsidRDefault="0068081B" w:rsidP="00D532E5">
            <w:pPr>
              <w:pStyle w:val="Sinespaciado"/>
              <w:jc w:val="both"/>
              <w:rPr>
                <w:rFonts w:ascii="Arial" w:hAnsi="Arial" w:cs="Arial"/>
                <w:sz w:val="20"/>
                <w:szCs w:val="20"/>
              </w:rPr>
            </w:pPr>
            <w:r w:rsidRPr="00D532E5">
              <w:rPr>
                <w:rFonts w:ascii="Arial" w:hAnsi="Arial" w:cs="Arial"/>
                <w:sz w:val="20"/>
                <w:szCs w:val="20"/>
              </w:rPr>
              <w:t xml:space="preserve">Tener </w:t>
            </w:r>
            <w:r w:rsidRPr="00D532E5">
              <w:rPr>
                <w:rFonts w:ascii="Arial" w:hAnsi="Arial" w:cs="Arial"/>
                <w:sz w:val="20"/>
                <w:szCs w:val="20"/>
                <w:shd w:val="clear" w:color="auto" w:fill="FFFFFF"/>
              </w:rPr>
              <w:t>obligaciones pendientes con el FONDECYT o que se encuentren registrados en el Registro de No Elegibles (RENOES).</w:t>
            </w:r>
          </w:p>
        </w:tc>
        <w:tc>
          <w:tcPr>
            <w:tcW w:w="3402" w:type="dxa"/>
          </w:tcPr>
          <w:p w14:paraId="4657B1D0" w14:textId="5DFE3375" w:rsidR="0068081B" w:rsidRPr="00D532E5" w:rsidRDefault="00EE0FC1" w:rsidP="00D532E5">
            <w:pPr>
              <w:pStyle w:val="Sinespaciado"/>
              <w:jc w:val="both"/>
              <w:rPr>
                <w:rFonts w:ascii="Arial" w:hAnsi="Arial" w:cs="Arial"/>
                <w:sz w:val="20"/>
                <w:szCs w:val="20"/>
              </w:rPr>
            </w:pPr>
            <w:r w:rsidRPr="00D532E5">
              <w:rPr>
                <w:rFonts w:ascii="Arial" w:hAnsi="Arial" w:cs="Arial"/>
                <w:sz w:val="20"/>
                <w:szCs w:val="20"/>
              </w:rPr>
              <w:t>Se revisará el Registro de no Elegibles de FONDECYT – RENOES</w:t>
            </w:r>
          </w:p>
        </w:tc>
      </w:tr>
      <w:tr w:rsidR="0068081B" w:rsidRPr="00690D47" w14:paraId="7EAE5CEE" w14:textId="77777777" w:rsidTr="00D532E5">
        <w:trPr>
          <w:trHeight w:val="20"/>
        </w:trPr>
        <w:tc>
          <w:tcPr>
            <w:tcW w:w="704" w:type="dxa"/>
            <w:vAlign w:val="center"/>
          </w:tcPr>
          <w:p w14:paraId="72B7760F" w14:textId="60ED1B96" w:rsidR="0068081B" w:rsidRPr="00690D47" w:rsidRDefault="003707C2" w:rsidP="003707C2">
            <w:pPr>
              <w:rPr>
                <w:rFonts w:ascii="Arial" w:hAnsi="Arial" w:cs="Arial"/>
                <w:sz w:val="20"/>
                <w:szCs w:val="20"/>
              </w:rPr>
            </w:pPr>
            <w:r>
              <w:rPr>
                <w:rFonts w:ascii="Arial" w:hAnsi="Arial" w:cs="Arial"/>
                <w:sz w:val="20"/>
                <w:szCs w:val="20"/>
              </w:rPr>
              <w:t>2</w:t>
            </w:r>
          </w:p>
        </w:tc>
        <w:tc>
          <w:tcPr>
            <w:tcW w:w="5812" w:type="dxa"/>
          </w:tcPr>
          <w:p w14:paraId="03392526" w14:textId="162DD5FB" w:rsidR="003707C2" w:rsidRPr="00D532E5" w:rsidRDefault="0068081B" w:rsidP="00D532E5">
            <w:pPr>
              <w:pStyle w:val="Sinespaciado"/>
              <w:jc w:val="both"/>
              <w:rPr>
                <w:rFonts w:ascii="Arial" w:hAnsi="Arial" w:cs="Arial"/>
                <w:sz w:val="20"/>
                <w:szCs w:val="20"/>
              </w:rPr>
            </w:pPr>
            <w:r w:rsidRPr="00D532E5">
              <w:rPr>
                <w:rFonts w:ascii="Arial" w:hAnsi="Arial" w:cs="Arial"/>
                <w:sz w:val="20"/>
                <w:szCs w:val="20"/>
              </w:rPr>
              <w:t>Estar inhabilitadas de contratar con el Estado.</w:t>
            </w:r>
          </w:p>
        </w:tc>
        <w:tc>
          <w:tcPr>
            <w:tcW w:w="3402" w:type="dxa"/>
          </w:tcPr>
          <w:p w14:paraId="4252D47B" w14:textId="0B35B9C0" w:rsidR="0068081B" w:rsidRPr="00D532E5" w:rsidRDefault="00EE0FC1" w:rsidP="00D532E5">
            <w:pPr>
              <w:pStyle w:val="Sinespaciado"/>
              <w:jc w:val="both"/>
              <w:rPr>
                <w:rFonts w:ascii="Arial" w:hAnsi="Arial" w:cs="Arial"/>
                <w:sz w:val="20"/>
                <w:szCs w:val="20"/>
              </w:rPr>
            </w:pPr>
            <w:r w:rsidRPr="00D532E5">
              <w:rPr>
                <w:rFonts w:ascii="Arial" w:hAnsi="Arial" w:cs="Arial"/>
                <w:sz w:val="20"/>
                <w:szCs w:val="20"/>
              </w:rPr>
              <w:t xml:space="preserve">Se revisará en la </w:t>
            </w:r>
            <w:r w:rsidR="00404C60" w:rsidRPr="00D532E5">
              <w:rPr>
                <w:rFonts w:ascii="Arial" w:hAnsi="Arial" w:cs="Arial"/>
                <w:sz w:val="20"/>
                <w:szCs w:val="20"/>
              </w:rPr>
              <w:t>Página</w:t>
            </w:r>
            <w:r w:rsidRPr="00D532E5">
              <w:rPr>
                <w:rFonts w:ascii="Arial" w:hAnsi="Arial" w:cs="Arial"/>
                <w:sz w:val="20"/>
                <w:szCs w:val="20"/>
              </w:rPr>
              <w:t xml:space="preserve"> de la O</w:t>
            </w:r>
            <w:r w:rsidR="00CB53C1" w:rsidRPr="00D532E5">
              <w:rPr>
                <w:rFonts w:ascii="Arial" w:hAnsi="Arial" w:cs="Arial"/>
                <w:sz w:val="20"/>
                <w:szCs w:val="20"/>
              </w:rPr>
              <w:t>SC</w:t>
            </w:r>
            <w:r w:rsidRPr="00D532E5">
              <w:rPr>
                <w:rFonts w:ascii="Arial" w:hAnsi="Arial" w:cs="Arial"/>
                <w:sz w:val="20"/>
                <w:szCs w:val="20"/>
              </w:rPr>
              <w:t>E</w:t>
            </w:r>
          </w:p>
        </w:tc>
      </w:tr>
      <w:tr w:rsidR="00670D49" w:rsidRPr="00690D47" w14:paraId="756A8BD4" w14:textId="77777777" w:rsidTr="00D532E5">
        <w:trPr>
          <w:trHeight w:val="298"/>
        </w:trPr>
        <w:tc>
          <w:tcPr>
            <w:tcW w:w="6516" w:type="dxa"/>
            <w:gridSpan w:val="2"/>
            <w:vAlign w:val="center"/>
          </w:tcPr>
          <w:p w14:paraId="51ED09E2" w14:textId="63857D63" w:rsidR="00670D49" w:rsidRPr="00D532E5" w:rsidRDefault="00670D49" w:rsidP="00D532E5">
            <w:pPr>
              <w:pStyle w:val="Sinespaciado"/>
              <w:jc w:val="both"/>
              <w:rPr>
                <w:rFonts w:ascii="Arial" w:hAnsi="Arial" w:cs="Arial"/>
                <w:sz w:val="20"/>
                <w:szCs w:val="20"/>
              </w:rPr>
            </w:pPr>
            <w:r w:rsidRPr="00D532E5">
              <w:rPr>
                <w:rFonts w:ascii="Arial" w:hAnsi="Arial" w:cs="Arial"/>
                <w:sz w:val="20"/>
                <w:szCs w:val="20"/>
              </w:rPr>
              <w:t>Del coordinador general</w:t>
            </w:r>
          </w:p>
        </w:tc>
        <w:tc>
          <w:tcPr>
            <w:tcW w:w="3402" w:type="dxa"/>
          </w:tcPr>
          <w:p w14:paraId="0DA105DC" w14:textId="77777777" w:rsidR="00670D49" w:rsidRPr="00D532E5" w:rsidRDefault="00670D49" w:rsidP="00D532E5">
            <w:pPr>
              <w:pStyle w:val="Sinespaciado"/>
              <w:jc w:val="both"/>
              <w:rPr>
                <w:rFonts w:ascii="Arial" w:hAnsi="Arial" w:cs="Arial"/>
                <w:sz w:val="20"/>
                <w:szCs w:val="20"/>
              </w:rPr>
            </w:pPr>
          </w:p>
        </w:tc>
      </w:tr>
      <w:tr w:rsidR="00C80404" w:rsidRPr="00690D47" w14:paraId="28B132AC" w14:textId="77777777" w:rsidTr="00D532E5">
        <w:trPr>
          <w:trHeight w:val="815"/>
        </w:trPr>
        <w:tc>
          <w:tcPr>
            <w:tcW w:w="704" w:type="dxa"/>
            <w:vAlign w:val="center"/>
          </w:tcPr>
          <w:p w14:paraId="2A9BB1E6" w14:textId="77777777" w:rsidR="00C80404" w:rsidRPr="00690D47" w:rsidRDefault="00C80404" w:rsidP="00C80404">
            <w:pPr>
              <w:jc w:val="center"/>
              <w:rPr>
                <w:rFonts w:ascii="Arial" w:hAnsi="Arial" w:cs="Arial"/>
                <w:sz w:val="20"/>
                <w:szCs w:val="20"/>
              </w:rPr>
            </w:pPr>
            <w:r w:rsidRPr="00690D47">
              <w:rPr>
                <w:rFonts w:ascii="Arial" w:hAnsi="Arial" w:cs="Arial"/>
                <w:sz w:val="20"/>
                <w:szCs w:val="20"/>
              </w:rPr>
              <w:t>1</w:t>
            </w:r>
          </w:p>
        </w:tc>
        <w:tc>
          <w:tcPr>
            <w:tcW w:w="5812" w:type="dxa"/>
          </w:tcPr>
          <w:p w14:paraId="76A1F5D5" w14:textId="3F1A7629" w:rsidR="00C80404" w:rsidRPr="00D532E5" w:rsidRDefault="00B302EB" w:rsidP="00D532E5">
            <w:pPr>
              <w:pStyle w:val="Sinespaciado"/>
              <w:jc w:val="both"/>
              <w:rPr>
                <w:rFonts w:ascii="Arial" w:eastAsia="Arial" w:hAnsi="Arial" w:cs="Arial"/>
                <w:color w:val="000000"/>
                <w:sz w:val="20"/>
                <w:szCs w:val="20"/>
                <w:lang w:eastAsia="es-PE"/>
              </w:rPr>
            </w:pPr>
            <w:r w:rsidRPr="00D532E5">
              <w:rPr>
                <w:rFonts w:ascii="Arial" w:hAnsi="Arial" w:cs="Arial"/>
                <w:sz w:val="20"/>
                <w:szCs w:val="20"/>
              </w:rPr>
              <w:t>Tener obligaciones pendientes con el F</w:t>
            </w:r>
            <w:bookmarkStart w:id="0" w:name="_GoBack"/>
            <w:bookmarkEnd w:id="0"/>
            <w:r w:rsidRPr="00D532E5">
              <w:rPr>
                <w:rFonts w:ascii="Arial" w:hAnsi="Arial" w:cs="Arial"/>
                <w:sz w:val="20"/>
                <w:szCs w:val="20"/>
              </w:rPr>
              <w:t>ONDECYT o que se encuentren registrados en el Registro de No Elegibles (RENOES).</w:t>
            </w:r>
          </w:p>
        </w:tc>
        <w:tc>
          <w:tcPr>
            <w:tcW w:w="3402" w:type="dxa"/>
          </w:tcPr>
          <w:p w14:paraId="3E60F559" w14:textId="6DCCF88D" w:rsidR="00C80404" w:rsidRPr="00D532E5" w:rsidRDefault="00B302EB" w:rsidP="00D532E5">
            <w:pPr>
              <w:pStyle w:val="Sinespaciado"/>
              <w:jc w:val="both"/>
              <w:rPr>
                <w:rFonts w:ascii="Arial" w:eastAsia="Arial" w:hAnsi="Arial" w:cs="Arial"/>
                <w:color w:val="000000"/>
                <w:sz w:val="20"/>
                <w:szCs w:val="20"/>
                <w:lang w:val="es" w:eastAsia="es-PE"/>
              </w:rPr>
            </w:pPr>
            <w:r w:rsidRPr="00D532E5">
              <w:rPr>
                <w:rFonts w:ascii="Arial" w:hAnsi="Arial" w:cs="Arial"/>
                <w:sz w:val="20"/>
                <w:szCs w:val="20"/>
              </w:rPr>
              <w:t>Se revisará el Registro de no Elegibles de FONDECYT – RENOES.</w:t>
            </w:r>
          </w:p>
        </w:tc>
      </w:tr>
      <w:tr w:rsidR="00C80404" w:rsidRPr="00690D47" w14:paraId="03D6FB01" w14:textId="77777777" w:rsidTr="00D532E5">
        <w:trPr>
          <w:trHeight w:val="20"/>
        </w:trPr>
        <w:tc>
          <w:tcPr>
            <w:tcW w:w="704" w:type="dxa"/>
            <w:vAlign w:val="center"/>
          </w:tcPr>
          <w:p w14:paraId="30F1B412" w14:textId="77777777" w:rsidR="00C80404" w:rsidRPr="00690D47" w:rsidRDefault="00C80404" w:rsidP="00C80404">
            <w:pPr>
              <w:jc w:val="center"/>
              <w:rPr>
                <w:rFonts w:ascii="Arial" w:hAnsi="Arial" w:cs="Arial"/>
                <w:sz w:val="20"/>
                <w:szCs w:val="20"/>
              </w:rPr>
            </w:pPr>
            <w:r w:rsidRPr="00690D47">
              <w:rPr>
                <w:rFonts w:ascii="Arial" w:hAnsi="Arial" w:cs="Arial"/>
                <w:sz w:val="20"/>
                <w:szCs w:val="20"/>
              </w:rPr>
              <w:t>2</w:t>
            </w:r>
          </w:p>
        </w:tc>
        <w:tc>
          <w:tcPr>
            <w:tcW w:w="5812" w:type="dxa"/>
          </w:tcPr>
          <w:p w14:paraId="4395EA3C" w14:textId="327E7054" w:rsidR="00C80404" w:rsidRPr="00D532E5" w:rsidRDefault="00B302EB" w:rsidP="00D532E5">
            <w:pPr>
              <w:pStyle w:val="Sinespaciado"/>
              <w:jc w:val="both"/>
              <w:rPr>
                <w:rFonts w:ascii="Arial" w:eastAsia="Arial" w:hAnsi="Arial" w:cs="Arial"/>
                <w:color w:val="000000"/>
                <w:sz w:val="20"/>
                <w:szCs w:val="20"/>
                <w:lang w:eastAsia="es-PE"/>
              </w:rPr>
            </w:pPr>
            <w:r w:rsidRPr="00D532E5">
              <w:rPr>
                <w:rFonts w:ascii="Arial" w:hAnsi="Arial" w:cs="Arial"/>
                <w:sz w:val="20"/>
                <w:szCs w:val="20"/>
              </w:rPr>
              <w:t>Gozar o haber gozado de acceso a información privilegiada que sea relevante y determinante en el proceso de toma de decisiones del concurso.</w:t>
            </w:r>
          </w:p>
        </w:tc>
        <w:tc>
          <w:tcPr>
            <w:tcW w:w="3402" w:type="dxa"/>
          </w:tcPr>
          <w:p w14:paraId="6947D583" w14:textId="4CD2C872" w:rsidR="00C80404" w:rsidRPr="00D532E5" w:rsidRDefault="00C80404" w:rsidP="00D532E5">
            <w:pPr>
              <w:pStyle w:val="Sinespaciado"/>
              <w:jc w:val="both"/>
              <w:rPr>
                <w:rFonts w:ascii="Arial" w:eastAsia="Arial" w:hAnsi="Arial" w:cs="Arial"/>
                <w:color w:val="000000"/>
                <w:sz w:val="20"/>
                <w:szCs w:val="20"/>
                <w:lang w:eastAsia="es-PE"/>
              </w:rPr>
            </w:pPr>
            <w:r w:rsidRPr="00D532E5">
              <w:rPr>
                <w:rFonts w:ascii="Arial" w:hAnsi="Arial" w:cs="Arial"/>
                <w:sz w:val="20"/>
                <w:szCs w:val="20"/>
              </w:rPr>
              <w:t>Se revisará</w:t>
            </w:r>
            <w:r w:rsidR="00C20B7F" w:rsidRPr="00D532E5">
              <w:rPr>
                <w:rFonts w:ascii="Arial" w:hAnsi="Arial" w:cs="Arial"/>
                <w:sz w:val="20"/>
                <w:szCs w:val="20"/>
              </w:rPr>
              <w:t xml:space="preserve"> DJ del coordinador General en el formato</w:t>
            </w:r>
            <w:r w:rsidRPr="00D532E5">
              <w:rPr>
                <w:rFonts w:ascii="Arial" w:hAnsi="Arial" w:cs="Arial"/>
                <w:sz w:val="20"/>
                <w:szCs w:val="20"/>
              </w:rPr>
              <w:t xml:space="preserve"> de postulación.</w:t>
            </w:r>
          </w:p>
        </w:tc>
      </w:tr>
      <w:tr w:rsidR="00C80404" w:rsidRPr="00690D47" w14:paraId="58E570AB" w14:textId="77777777" w:rsidTr="00D532E5">
        <w:trPr>
          <w:trHeight w:val="20"/>
        </w:trPr>
        <w:tc>
          <w:tcPr>
            <w:tcW w:w="704" w:type="dxa"/>
            <w:vAlign w:val="center"/>
          </w:tcPr>
          <w:p w14:paraId="696804DE" w14:textId="77777777" w:rsidR="00C80404" w:rsidRPr="00690D47" w:rsidRDefault="00C80404" w:rsidP="00C80404">
            <w:pPr>
              <w:jc w:val="center"/>
              <w:rPr>
                <w:rFonts w:ascii="Arial" w:hAnsi="Arial" w:cs="Arial"/>
                <w:sz w:val="20"/>
                <w:szCs w:val="20"/>
              </w:rPr>
            </w:pPr>
            <w:r w:rsidRPr="00690D47">
              <w:rPr>
                <w:rFonts w:ascii="Arial" w:hAnsi="Arial" w:cs="Arial"/>
                <w:sz w:val="20"/>
                <w:szCs w:val="20"/>
              </w:rPr>
              <w:t>3</w:t>
            </w:r>
          </w:p>
        </w:tc>
        <w:tc>
          <w:tcPr>
            <w:tcW w:w="5812" w:type="dxa"/>
          </w:tcPr>
          <w:p w14:paraId="1B9E85EC" w14:textId="1781120E" w:rsidR="00B302EB" w:rsidRPr="00D532E5" w:rsidRDefault="00B302EB" w:rsidP="00D532E5">
            <w:pPr>
              <w:pStyle w:val="Sinespaciado"/>
              <w:jc w:val="both"/>
              <w:rPr>
                <w:rFonts w:ascii="Arial" w:hAnsi="Arial" w:cs="Arial"/>
                <w:sz w:val="20"/>
                <w:szCs w:val="20"/>
              </w:rPr>
            </w:pPr>
            <w:r w:rsidRPr="00D532E5">
              <w:rPr>
                <w:rFonts w:ascii="Arial" w:hAnsi="Arial" w:cs="Arial"/>
                <w:sz w:val="20"/>
                <w:szCs w:val="20"/>
              </w:rPr>
              <w:t>Ser funcionario o prestar servicios bajo cualquier denominación contractual en CONCYTEC/FONDECYT. Esta restricción se extiende:</w:t>
            </w:r>
          </w:p>
          <w:p w14:paraId="4EAB99F5" w14:textId="1D498EDF" w:rsidR="00B302EB" w:rsidRPr="00D532E5" w:rsidRDefault="00B302EB" w:rsidP="00D50909">
            <w:pPr>
              <w:pStyle w:val="Sinespaciado"/>
              <w:numPr>
                <w:ilvl w:val="0"/>
                <w:numId w:val="4"/>
              </w:numPr>
              <w:ind w:left="318" w:hanging="283"/>
              <w:jc w:val="both"/>
              <w:rPr>
                <w:rFonts w:ascii="Arial" w:hAnsi="Arial" w:cs="Arial"/>
                <w:sz w:val="20"/>
                <w:szCs w:val="20"/>
              </w:rPr>
            </w:pPr>
            <w:r w:rsidRPr="00D532E5">
              <w:rPr>
                <w:rFonts w:ascii="Arial" w:hAnsi="Arial" w:cs="Arial"/>
                <w:sz w:val="20"/>
                <w:szCs w:val="20"/>
              </w:rPr>
              <w:t>Por seis (06) meses después de producido el cese o culminación de la relación laboral o contractual.</w:t>
            </w:r>
          </w:p>
          <w:p w14:paraId="283E3189" w14:textId="72F55A12" w:rsidR="00B302EB" w:rsidRPr="00D532E5" w:rsidRDefault="00B302EB" w:rsidP="00D50909">
            <w:pPr>
              <w:pStyle w:val="Sinespaciado"/>
              <w:numPr>
                <w:ilvl w:val="0"/>
                <w:numId w:val="4"/>
              </w:numPr>
              <w:ind w:left="318" w:hanging="283"/>
              <w:jc w:val="both"/>
              <w:rPr>
                <w:rFonts w:ascii="Arial" w:hAnsi="Arial" w:cs="Arial"/>
                <w:sz w:val="20"/>
                <w:szCs w:val="20"/>
              </w:rPr>
            </w:pPr>
            <w:r w:rsidRPr="00D532E5">
              <w:rPr>
                <w:rFonts w:ascii="Arial" w:hAnsi="Arial" w:cs="Arial"/>
                <w:sz w:val="20"/>
                <w:szCs w:val="20"/>
              </w:rPr>
              <w:t>Al conyugue o parientes hasta cuarto grado de consanguinidad o segundo de afinidad por razón de matrimonio.</w:t>
            </w:r>
          </w:p>
          <w:p w14:paraId="5DDF4C7A" w14:textId="71D23A22" w:rsidR="00C80404" w:rsidRPr="00D532E5" w:rsidRDefault="00B302EB" w:rsidP="00D50909">
            <w:pPr>
              <w:pStyle w:val="Sinespaciado"/>
              <w:numPr>
                <w:ilvl w:val="0"/>
                <w:numId w:val="4"/>
              </w:numPr>
              <w:ind w:left="318" w:hanging="283"/>
              <w:jc w:val="both"/>
              <w:rPr>
                <w:rFonts w:ascii="Arial" w:hAnsi="Arial" w:cs="Arial"/>
                <w:sz w:val="20"/>
                <w:szCs w:val="20"/>
              </w:rPr>
            </w:pPr>
            <w:r w:rsidRPr="00D532E5">
              <w:rPr>
                <w:rFonts w:ascii="Arial" w:hAnsi="Arial" w:cs="Arial"/>
                <w:sz w:val="20"/>
                <w:szCs w:val="20"/>
              </w:rPr>
              <w:t xml:space="preserve">A cualquier estipendio o remuneración con fondos de la subvención. </w:t>
            </w:r>
          </w:p>
        </w:tc>
        <w:tc>
          <w:tcPr>
            <w:tcW w:w="3402" w:type="dxa"/>
          </w:tcPr>
          <w:p w14:paraId="5A85C50D" w14:textId="4CEF9A51" w:rsidR="00C80404" w:rsidRPr="00D532E5" w:rsidRDefault="00EE0FC1" w:rsidP="00D532E5">
            <w:pPr>
              <w:pStyle w:val="Sinespaciado"/>
              <w:jc w:val="both"/>
              <w:rPr>
                <w:rFonts w:ascii="Arial" w:eastAsia="Arial" w:hAnsi="Arial" w:cs="Arial"/>
                <w:color w:val="000000"/>
                <w:sz w:val="20"/>
                <w:szCs w:val="20"/>
                <w:lang w:val="es" w:eastAsia="es-PE"/>
              </w:rPr>
            </w:pPr>
            <w:r w:rsidRPr="00D532E5">
              <w:rPr>
                <w:rFonts w:ascii="Arial" w:eastAsia="Arial" w:hAnsi="Arial" w:cs="Arial"/>
                <w:color w:val="000000"/>
                <w:sz w:val="20"/>
                <w:szCs w:val="20"/>
                <w:lang w:val="es" w:eastAsia="es-PE"/>
              </w:rPr>
              <w:t xml:space="preserve">Se revisará DJ del coordinador General </w:t>
            </w:r>
            <w:r w:rsidR="00C20B7F" w:rsidRPr="00D532E5">
              <w:rPr>
                <w:rFonts w:ascii="Arial" w:eastAsia="Arial" w:hAnsi="Arial" w:cs="Arial"/>
                <w:color w:val="000000"/>
                <w:sz w:val="20"/>
                <w:szCs w:val="20"/>
                <w:lang w:val="es" w:eastAsia="es-PE"/>
              </w:rPr>
              <w:t>en el formato de postulación</w:t>
            </w:r>
          </w:p>
        </w:tc>
      </w:tr>
    </w:tbl>
    <w:p w14:paraId="40C56FA3" w14:textId="2A484F85" w:rsidR="00E53A6C" w:rsidRPr="00690D47" w:rsidRDefault="00E53A6C" w:rsidP="00F9511B">
      <w:pPr>
        <w:pBdr>
          <w:top w:val="nil"/>
          <w:left w:val="nil"/>
          <w:bottom w:val="nil"/>
          <w:right w:val="nil"/>
          <w:between w:val="nil"/>
        </w:pBdr>
        <w:spacing w:after="0" w:line="276" w:lineRule="auto"/>
        <w:rPr>
          <w:rFonts w:ascii="Arial" w:eastAsia="Arial" w:hAnsi="Arial" w:cs="Arial"/>
          <w:b/>
          <w:color w:val="000000"/>
          <w:sz w:val="20"/>
          <w:szCs w:val="20"/>
          <w:lang w:val="es" w:eastAsia="es-PE"/>
        </w:rPr>
      </w:pPr>
    </w:p>
    <w:p w14:paraId="331F76F6" w14:textId="77777777" w:rsidR="0068081B" w:rsidRPr="00690D47" w:rsidRDefault="0068081B" w:rsidP="00F9511B">
      <w:pPr>
        <w:pBdr>
          <w:top w:val="nil"/>
          <w:left w:val="nil"/>
          <w:bottom w:val="nil"/>
          <w:right w:val="nil"/>
          <w:between w:val="nil"/>
        </w:pBdr>
        <w:spacing w:after="0" w:line="276" w:lineRule="auto"/>
        <w:rPr>
          <w:rFonts w:ascii="Arial" w:eastAsia="Arial" w:hAnsi="Arial" w:cs="Arial"/>
          <w:b/>
          <w:color w:val="000000"/>
          <w:sz w:val="20"/>
          <w:szCs w:val="20"/>
          <w:lang w:val="es" w:eastAsia="es-PE"/>
        </w:rPr>
      </w:pPr>
    </w:p>
    <w:sectPr w:rsidR="0068081B" w:rsidRPr="00690D47" w:rsidSect="00062E9B">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2F1CE" w14:textId="77777777" w:rsidR="00D50909" w:rsidRDefault="00D50909" w:rsidP="0007303A">
      <w:pPr>
        <w:spacing w:after="0" w:line="240" w:lineRule="auto"/>
      </w:pPr>
      <w:r>
        <w:separator/>
      </w:r>
    </w:p>
  </w:endnote>
  <w:endnote w:type="continuationSeparator" w:id="0">
    <w:p w14:paraId="278D2ED1" w14:textId="77777777" w:rsidR="00D50909" w:rsidRDefault="00D50909" w:rsidP="0007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899015"/>
      <w:docPartObj>
        <w:docPartGallery w:val="Page Numbers (Bottom of Page)"/>
        <w:docPartUnique/>
      </w:docPartObj>
    </w:sdtPr>
    <w:sdtEndPr/>
    <w:sdtContent>
      <w:p w14:paraId="1E5326D7" w14:textId="153165F8" w:rsidR="004A2E28" w:rsidRDefault="008048F7">
        <w:pPr>
          <w:pStyle w:val="Piedepgina"/>
          <w:jc w:val="right"/>
        </w:pPr>
        <w:r>
          <w:rPr>
            <w:noProof/>
          </w:rPr>
          <w:drawing>
            <wp:anchor distT="0" distB="0" distL="114300" distR="114300" simplePos="0" relativeHeight="251661312" behindDoc="1" locked="0" layoutInCell="1" allowOverlap="1" wp14:anchorId="0A7B9A33" wp14:editId="18D5FE69">
              <wp:simplePos x="0" y="0"/>
              <wp:positionH relativeFrom="column">
                <wp:posOffset>240242</wp:posOffset>
              </wp:positionH>
              <wp:positionV relativeFrom="paragraph">
                <wp:posOffset>-78951</wp:posOffset>
              </wp:positionV>
              <wp:extent cx="4961467" cy="834258"/>
              <wp:effectExtent l="0" t="0" r="0" b="444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es Fondecyt-03.png"/>
                      <pic:cNvPicPr/>
                    </pic:nvPicPr>
                    <pic:blipFill>
                      <a:blip r:embed="rId1">
                        <a:extLst>
                          <a:ext uri="{28A0092B-C50C-407E-A947-70E740481C1C}">
                            <a14:useLocalDpi xmlns:a14="http://schemas.microsoft.com/office/drawing/2010/main" val="0"/>
                          </a:ext>
                        </a:extLst>
                      </a:blip>
                      <a:stretch>
                        <a:fillRect/>
                      </a:stretch>
                    </pic:blipFill>
                    <pic:spPr>
                      <a:xfrm>
                        <a:off x="0" y="0"/>
                        <a:ext cx="4961467" cy="834258"/>
                      </a:xfrm>
                      <a:prstGeom prst="rect">
                        <a:avLst/>
                      </a:prstGeom>
                    </pic:spPr>
                  </pic:pic>
                </a:graphicData>
              </a:graphic>
              <wp14:sizeRelH relativeFrom="margin">
                <wp14:pctWidth>0</wp14:pctWidth>
              </wp14:sizeRelH>
              <wp14:sizeRelV relativeFrom="margin">
                <wp14:pctHeight>0</wp14:pctHeight>
              </wp14:sizeRelV>
            </wp:anchor>
          </w:drawing>
        </w:r>
        <w:r w:rsidR="007D25F9">
          <w:t xml:space="preserve"> </w:t>
        </w:r>
        <w:r w:rsidR="004A2E28">
          <w:fldChar w:fldCharType="begin"/>
        </w:r>
        <w:r w:rsidR="004A2E28">
          <w:instrText>PAGE   \* MERGEFORMAT</w:instrText>
        </w:r>
        <w:r w:rsidR="004A2E28">
          <w:fldChar w:fldCharType="separate"/>
        </w:r>
        <w:r w:rsidR="00540EEC" w:rsidRPr="00540EEC">
          <w:rPr>
            <w:noProof/>
            <w:lang w:val="es-ES"/>
          </w:rPr>
          <w:t>3</w:t>
        </w:r>
        <w:r w:rsidR="004A2E28">
          <w:fldChar w:fldCharType="end"/>
        </w:r>
      </w:p>
    </w:sdtContent>
  </w:sdt>
  <w:p w14:paraId="7705BC80" w14:textId="0D97D775" w:rsidR="00404BBF" w:rsidRDefault="00404BBF" w:rsidP="005003D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E4A1" w14:textId="77777777" w:rsidR="00D50909" w:rsidRDefault="00D50909" w:rsidP="0007303A">
      <w:pPr>
        <w:spacing w:after="0" w:line="240" w:lineRule="auto"/>
      </w:pPr>
      <w:r>
        <w:separator/>
      </w:r>
    </w:p>
  </w:footnote>
  <w:footnote w:type="continuationSeparator" w:id="0">
    <w:p w14:paraId="24000950" w14:textId="77777777" w:rsidR="00D50909" w:rsidRDefault="00D50909" w:rsidP="0007303A">
      <w:pPr>
        <w:spacing w:after="0" w:line="240" w:lineRule="auto"/>
      </w:pPr>
      <w:r>
        <w:continuationSeparator/>
      </w:r>
    </w:p>
  </w:footnote>
  <w:footnote w:id="1">
    <w:p w14:paraId="7295C30B" w14:textId="77777777" w:rsidR="00766410" w:rsidRDefault="00766410" w:rsidP="0011236F">
      <w:pPr>
        <w:pStyle w:val="Textonotapie"/>
        <w:rPr>
          <w:rFonts w:ascii="Calibri" w:hAnsi="Calibri" w:cs="Times New Roman"/>
        </w:rPr>
      </w:pPr>
      <w:r>
        <w:rPr>
          <w:rStyle w:val="Refdenotaalpie"/>
        </w:rPr>
        <w:footnoteRef/>
      </w:r>
      <w:r>
        <w:t xml:space="preserve"> Conforme al Código Civil, estas pueden ser asociaciones, fundaciones o comités.</w:t>
      </w:r>
    </w:p>
  </w:footnote>
  <w:footnote w:id="2">
    <w:p w14:paraId="0FB0BB75" w14:textId="77777777" w:rsidR="00766410" w:rsidRDefault="00766410" w:rsidP="00785370">
      <w:pPr>
        <w:pStyle w:val="Textonotapie"/>
        <w:rPr>
          <w:rFonts w:ascii="Calibri" w:eastAsia="Times New Roman" w:hAnsi="Calibri" w:cs="Times New Roman"/>
          <w:sz w:val="22"/>
        </w:rPr>
      </w:pPr>
      <w:r>
        <w:rPr>
          <w:rStyle w:val="Refdenotaalpie"/>
        </w:rPr>
        <w:footnoteRef/>
      </w:r>
      <w:r>
        <w:rPr>
          <w:lang w:val="es-ES"/>
        </w:rPr>
        <w:t xml:space="preserve"> </w:t>
      </w:r>
      <w:r>
        <w:t>Conforme a la Ley 30512, Ley de Institutos y Escuelas de Educación Superior y de la Carrera Pública de sus Docentes.</w:t>
      </w:r>
    </w:p>
  </w:footnote>
  <w:footnote w:id="3">
    <w:p w14:paraId="0C22583E" w14:textId="77777777" w:rsidR="00766410" w:rsidRPr="00287D6A" w:rsidRDefault="00766410" w:rsidP="00287D6A">
      <w:pPr>
        <w:pStyle w:val="Textonotapie"/>
        <w:rPr>
          <w:b/>
        </w:rPr>
      </w:pPr>
      <w:r w:rsidRPr="00C54158">
        <w:rPr>
          <w:rStyle w:val="Refdenotaalpie"/>
          <w:rFonts w:eastAsiaTheme="majorEastAsia"/>
          <w:szCs w:val="22"/>
        </w:rPr>
        <w:footnoteRef/>
      </w:r>
      <w:r w:rsidRPr="00C54158">
        <w:rPr>
          <w:szCs w:val="22"/>
        </w:rPr>
        <w:t xml:space="preserve"> Se incluye a las formas societarias previstas en la Ley </w:t>
      </w:r>
      <w:proofErr w:type="spellStart"/>
      <w:r w:rsidRPr="00C54158">
        <w:rPr>
          <w:szCs w:val="22"/>
        </w:rPr>
        <w:t>Nº</w:t>
      </w:r>
      <w:proofErr w:type="spellEnd"/>
      <w:r w:rsidRPr="00C54158">
        <w:rPr>
          <w:szCs w:val="22"/>
        </w:rPr>
        <w:t xml:space="preserve"> 26887, General de Sociedades, tales como S.A., S.A.A., S.A.C., S.R.L. </w:t>
      </w:r>
      <w:r w:rsidRPr="00287D6A">
        <w:rPr>
          <w:szCs w:val="22"/>
        </w:rPr>
        <w:t>Las empresas individuales previstas en el Decreto Ley N. 21621, Ley de</w:t>
      </w:r>
      <w:r w:rsidRPr="00287D6A">
        <w:rPr>
          <w:b/>
          <w:szCs w:val="22"/>
        </w:rPr>
        <w:t xml:space="preserve"> </w:t>
      </w:r>
      <w:r w:rsidRPr="00287D6A">
        <w:rPr>
          <w:szCs w:val="22"/>
        </w:rPr>
        <w:t xml:space="preserve">la </w:t>
      </w:r>
      <w:r w:rsidRPr="00287D6A">
        <w:rPr>
          <w:rStyle w:val="Textoennegrita"/>
          <w:b w:val="0"/>
          <w:szCs w:val="22"/>
          <w:bdr w:val="none" w:sz="0" w:space="0" w:color="auto" w:frame="1"/>
        </w:rPr>
        <w:t>Empresa Individual</w:t>
      </w:r>
      <w:r w:rsidRPr="00287D6A">
        <w:rPr>
          <w:b/>
        </w:rPr>
        <w:t> </w:t>
      </w:r>
      <w:r w:rsidRPr="00287D6A">
        <w:rPr>
          <w:rStyle w:val="Textoennegrita"/>
          <w:b w:val="0"/>
          <w:szCs w:val="22"/>
          <w:bdr w:val="none" w:sz="0" w:space="0" w:color="auto" w:frame="1"/>
        </w:rPr>
        <w:t>de Responsabilidad Limitada no pueden participar (En la ficha aparece: Empresas del sector productivo o de servicios, públicos o privados.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76E9" w14:textId="093554AD" w:rsidR="001C0420" w:rsidRDefault="009970BD" w:rsidP="00256E2F">
    <w:pPr>
      <w:pStyle w:val="Encabezado"/>
      <w:tabs>
        <w:tab w:val="clear" w:pos="4419"/>
        <w:tab w:val="clear" w:pos="8838"/>
        <w:tab w:val="left" w:pos="1068"/>
        <w:tab w:val="left" w:pos="1190"/>
        <w:tab w:val="right" w:pos="8505"/>
      </w:tabs>
    </w:pPr>
    <w:r>
      <w:rPr>
        <w:noProof/>
      </w:rPr>
      <w:drawing>
        <wp:anchor distT="0" distB="0" distL="114300" distR="114300" simplePos="0" relativeHeight="251663360" behindDoc="1" locked="0" layoutInCell="1" allowOverlap="1" wp14:anchorId="0852CC38" wp14:editId="1C1E34B1">
          <wp:simplePos x="0" y="0"/>
          <wp:positionH relativeFrom="column">
            <wp:posOffset>-866775</wp:posOffset>
          </wp:positionH>
          <wp:positionV relativeFrom="paragraph">
            <wp:posOffset>-327659</wp:posOffset>
          </wp:positionV>
          <wp:extent cx="7155710" cy="807720"/>
          <wp:effectExtent l="0" t="0" r="762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ursos-CDTI-Cyted-cabecera.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61354" cy="808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E2F">
      <w:tab/>
    </w:r>
    <w:r w:rsidR="00256E2F">
      <w:tab/>
    </w:r>
  </w:p>
  <w:p w14:paraId="35A602CE" w14:textId="3CF5F2B4" w:rsidR="001744CD" w:rsidRDefault="001744CD">
    <w:pPr>
      <w:pStyle w:val="Encabezado"/>
    </w:pPr>
  </w:p>
  <w:p w14:paraId="44D497D7" w14:textId="77777777" w:rsidR="00854F4C" w:rsidRDefault="00854F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1CD"/>
    <w:multiLevelType w:val="hybridMultilevel"/>
    <w:tmpl w:val="DB784854"/>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498C4F30"/>
    <w:multiLevelType w:val="hybridMultilevel"/>
    <w:tmpl w:val="4B56BB6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557830F6"/>
    <w:multiLevelType w:val="hybridMultilevel"/>
    <w:tmpl w:val="946C6812"/>
    <w:lvl w:ilvl="0" w:tplc="28D021C2">
      <w:start w:val="2"/>
      <w:numFmt w:val="decimal"/>
      <w:lvlText w:val="%1)"/>
      <w:lvlJc w:val="left"/>
      <w:pPr>
        <w:ind w:left="1320" w:hanging="360"/>
      </w:pPr>
      <w:rPr>
        <w:rFonts w:hint="default"/>
      </w:rPr>
    </w:lvl>
    <w:lvl w:ilvl="1" w:tplc="580A0019" w:tentative="1">
      <w:start w:val="1"/>
      <w:numFmt w:val="lowerLetter"/>
      <w:lvlText w:val="%2."/>
      <w:lvlJc w:val="left"/>
      <w:pPr>
        <w:ind w:left="2040" w:hanging="360"/>
      </w:pPr>
    </w:lvl>
    <w:lvl w:ilvl="2" w:tplc="580A001B" w:tentative="1">
      <w:start w:val="1"/>
      <w:numFmt w:val="lowerRoman"/>
      <w:lvlText w:val="%3."/>
      <w:lvlJc w:val="right"/>
      <w:pPr>
        <w:ind w:left="2760" w:hanging="180"/>
      </w:pPr>
    </w:lvl>
    <w:lvl w:ilvl="3" w:tplc="580A000F" w:tentative="1">
      <w:start w:val="1"/>
      <w:numFmt w:val="decimal"/>
      <w:lvlText w:val="%4."/>
      <w:lvlJc w:val="left"/>
      <w:pPr>
        <w:ind w:left="3480" w:hanging="360"/>
      </w:pPr>
    </w:lvl>
    <w:lvl w:ilvl="4" w:tplc="580A0019" w:tentative="1">
      <w:start w:val="1"/>
      <w:numFmt w:val="lowerLetter"/>
      <w:lvlText w:val="%5."/>
      <w:lvlJc w:val="left"/>
      <w:pPr>
        <w:ind w:left="4200" w:hanging="360"/>
      </w:pPr>
    </w:lvl>
    <w:lvl w:ilvl="5" w:tplc="580A001B" w:tentative="1">
      <w:start w:val="1"/>
      <w:numFmt w:val="lowerRoman"/>
      <w:lvlText w:val="%6."/>
      <w:lvlJc w:val="right"/>
      <w:pPr>
        <w:ind w:left="4920" w:hanging="180"/>
      </w:pPr>
    </w:lvl>
    <w:lvl w:ilvl="6" w:tplc="580A000F" w:tentative="1">
      <w:start w:val="1"/>
      <w:numFmt w:val="decimal"/>
      <w:lvlText w:val="%7."/>
      <w:lvlJc w:val="left"/>
      <w:pPr>
        <w:ind w:left="5640" w:hanging="360"/>
      </w:pPr>
    </w:lvl>
    <w:lvl w:ilvl="7" w:tplc="580A0019" w:tentative="1">
      <w:start w:val="1"/>
      <w:numFmt w:val="lowerLetter"/>
      <w:lvlText w:val="%8."/>
      <w:lvlJc w:val="left"/>
      <w:pPr>
        <w:ind w:left="6360" w:hanging="360"/>
      </w:pPr>
    </w:lvl>
    <w:lvl w:ilvl="8" w:tplc="580A001B" w:tentative="1">
      <w:start w:val="1"/>
      <w:numFmt w:val="lowerRoman"/>
      <w:lvlText w:val="%9."/>
      <w:lvlJc w:val="right"/>
      <w:pPr>
        <w:ind w:left="7080" w:hanging="180"/>
      </w:pPr>
    </w:lvl>
  </w:abstractNum>
  <w:abstractNum w:abstractNumId="3" w15:restartNumberingAfterBreak="0">
    <w:nsid w:val="5E6919B1"/>
    <w:multiLevelType w:val="hybridMultilevel"/>
    <w:tmpl w:val="DF6CECF0"/>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3A"/>
    <w:rsid w:val="0001523B"/>
    <w:rsid w:val="00016C93"/>
    <w:rsid w:val="00021143"/>
    <w:rsid w:val="000230E7"/>
    <w:rsid w:val="0002662A"/>
    <w:rsid w:val="00030FF1"/>
    <w:rsid w:val="0004405B"/>
    <w:rsid w:val="00062E9B"/>
    <w:rsid w:val="0007303A"/>
    <w:rsid w:val="000965D5"/>
    <w:rsid w:val="000A0A4D"/>
    <w:rsid w:val="000A7DF3"/>
    <w:rsid w:val="000B005F"/>
    <w:rsid w:val="000B4E30"/>
    <w:rsid w:val="000C33F9"/>
    <w:rsid w:val="000C6565"/>
    <w:rsid w:val="000C7D6F"/>
    <w:rsid w:val="000D319B"/>
    <w:rsid w:val="000D3448"/>
    <w:rsid w:val="000E587A"/>
    <w:rsid w:val="0011236F"/>
    <w:rsid w:val="001133F7"/>
    <w:rsid w:val="00113DC4"/>
    <w:rsid w:val="00116353"/>
    <w:rsid w:val="00117B5A"/>
    <w:rsid w:val="00124BBD"/>
    <w:rsid w:val="001344E8"/>
    <w:rsid w:val="00140EFD"/>
    <w:rsid w:val="00143F37"/>
    <w:rsid w:val="0015285F"/>
    <w:rsid w:val="001602A8"/>
    <w:rsid w:val="00167605"/>
    <w:rsid w:val="0017380D"/>
    <w:rsid w:val="001744CD"/>
    <w:rsid w:val="00176394"/>
    <w:rsid w:val="00180895"/>
    <w:rsid w:val="00180CE8"/>
    <w:rsid w:val="0018237F"/>
    <w:rsid w:val="0018335E"/>
    <w:rsid w:val="00192D92"/>
    <w:rsid w:val="00195DE2"/>
    <w:rsid w:val="001A0430"/>
    <w:rsid w:val="001A34EA"/>
    <w:rsid w:val="001A752B"/>
    <w:rsid w:val="001B5653"/>
    <w:rsid w:val="001B5E62"/>
    <w:rsid w:val="001C0420"/>
    <w:rsid w:val="001D49E2"/>
    <w:rsid w:val="001D56B4"/>
    <w:rsid w:val="001D625A"/>
    <w:rsid w:val="001E2F99"/>
    <w:rsid w:val="00206B23"/>
    <w:rsid w:val="00212BE5"/>
    <w:rsid w:val="00214C93"/>
    <w:rsid w:val="00222A9B"/>
    <w:rsid w:val="00230D07"/>
    <w:rsid w:val="002411DD"/>
    <w:rsid w:val="00242EE0"/>
    <w:rsid w:val="0024564A"/>
    <w:rsid w:val="00252801"/>
    <w:rsid w:val="00254638"/>
    <w:rsid w:val="00256E2F"/>
    <w:rsid w:val="0026036D"/>
    <w:rsid w:val="00260FF9"/>
    <w:rsid w:val="0027108B"/>
    <w:rsid w:val="00273DFE"/>
    <w:rsid w:val="00274867"/>
    <w:rsid w:val="002765E8"/>
    <w:rsid w:val="0027793A"/>
    <w:rsid w:val="002832F4"/>
    <w:rsid w:val="00287D6A"/>
    <w:rsid w:val="0029660E"/>
    <w:rsid w:val="002A083D"/>
    <w:rsid w:val="002A525C"/>
    <w:rsid w:val="002B02C6"/>
    <w:rsid w:val="002B254D"/>
    <w:rsid w:val="002C6BCC"/>
    <w:rsid w:val="002D592F"/>
    <w:rsid w:val="002D59F0"/>
    <w:rsid w:val="002E332C"/>
    <w:rsid w:val="002F2A60"/>
    <w:rsid w:val="002F6FB9"/>
    <w:rsid w:val="00301B89"/>
    <w:rsid w:val="00314AE0"/>
    <w:rsid w:val="00333392"/>
    <w:rsid w:val="00345B93"/>
    <w:rsid w:val="00356255"/>
    <w:rsid w:val="00362A92"/>
    <w:rsid w:val="0036732C"/>
    <w:rsid w:val="003707C2"/>
    <w:rsid w:val="00376EBA"/>
    <w:rsid w:val="00385A70"/>
    <w:rsid w:val="003A4619"/>
    <w:rsid w:val="003B3E95"/>
    <w:rsid w:val="003B68FC"/>
    <w:rsid w:val="003C688E"/>
    <w:rsid w:val="003D630E"/>
    <w:rsid w:val="003E63DE"/>
    <w:rsid w:val="003F3E15"/>
    <w:rsid w:val="003F50DE"/>
    <w:rsid w:val="003F714D"/>
    <w:rsid w:val="00404BBF"/>
    <w:rsid w:val="00404C60"/>
    <w:rsid w:val="00423F1A"/>
    <w:rsid w:val="004319AB"/>
    <w:rsid w:val="00431D9F"/>
    <w:rsid w:val="004349D1"/>
    <w:rsid w:val="00436D6A"/>
    <w:rsid w:val="00437A0A"/>
    <w:rsid w:val="00443DB1"/>
    <w:rsid w:val="00443E7C"/>
    <w:rsid w:val="00451AAE"/>
    <w:rsid w:val="0045488B"/>
    <w:rsid w:val="00454A0E"/>
    <w:rsid w:val="00460CD3"/>
    <w:rsid w:val="0046685F"/>
    <w:rsid w:val="00466A86"/>
    <w:rsid w:val="00472CF3"/>
    <w:rsid w:val="00477204"/>
    <w:rsid w:val="004A2E28"/>
    <w:rsid w:val="004A49EC"/>
    <w:rsid w:val="004B0874"/>
    <w:rsid w:val="004B7B34"/>
    <w:rsid w:val="004E5D6F"/>
    <w:rsid w:val="005003D0"/>
    <w:rsid w:val="00501361"/>
    <w:rsid w:val="00512138"/>
    <w:rsid w:val="00512B1A"/>
    <w:rsid w:val="00514340"/>
    <w:rsid w:val="00521EFD"/>
    <w:rsid w:val="00522D92"/>
    <w:rsid w:val="00533518"/>
    <w:rsid w:val="005372B4"/>
    <w:rsid w:val="00540EEC"/>
    <w:rsid w:val="00542F9A"/>
    <w:rsid w:val="005458A3"/>
    <w:rsid w:val="00555B39"/>
    <w:rsid w:val="00555BC1"/>
    <w:rsid w:val="005603DC"/>
    <w:rsid w:val="00566586"/>
    <w:rsid w:val="00566ADB"/>
    <w:rsid w:val="00566E13"/>
    <w:rsid w:val="005673ED"/>
    <w:rsid w:val="00567AF7"/>
    <w:rsid w:val="0058356A"/>
    <w:rsid w:val="00583A29"/>
    <w:rsid w:val="00585A96"/>
    <w:rsid w:val="005878FE"/>
    <w:rsid w:val="00587ADF"/>
    <w:rsid w:val="00594313"/>
    <w:rsid w:val="005B0173"/>
    <w:rsid w:val="005C597C"/>
    <w:rsid w:val="005D1BB0"/>
    <w:rsid w:val="005D60FE"/>
    <w:rsid w:val="005E0C9B"/>
    <w:rsid w:val="005E163F"/>
    <w:rsid w:val="005E5706"/>
    <w:rsid w:val="005E5F1A"/>
    <w:rsid w:val="005F1935"/>
    <w:rsid w:val="005F3C32"/>
    <w:rsid w:val="00606FD9"/>
    <w:rsid w:val="00623326"/>
    <w:rsid w:val="006239BB"/>
    <w:rsid w:val="00626A55"/>
    <w:rsid w:val="00632E0C"/>
    <w:rsid w:val="00635F1F"/>
    <w:rsid w:val="006429FB"/>
    <w:rsid w:val="006446B0"/>
    <w:rsid w:val="00644B85"/>
    <w:rsid w:val="00667FFA"/>
    <w:rsid w:val="00670D49"/>
    <w:rsid w:val="00670E79"/>
    <w:rsid w:val="0067150D"/>
    <w:rsid w:val="00672547"/>
    <w:rsid w:val="00673FC9"/>
    <w:rsid w:val="0068081B"/>
    <w:rsid w:val="00690D47"/>
    <w:rsid w:val="006A0130"/>
    <w:rsid w:val="006A5BCE"/>
    <w:rsid w:val="006C05E7"/>
    <w:rsid w:val="006C16FD"/>
    <w:rsid w:val="006D110E"/>
    <w:rsid w:val="00706FDA"/>
    <w:rsid w:val="00720BED"/>
    <w:rsid w:val="00720E67"/>
    <w:rsid w:val="00723720"/>
    <w:rsid w:val="0072445D"/>
    <w:rsid w:val="00727055"/>
    <w:rsid w:val="0073120E"/>
    <w:rsid w:val="00732D0C"/>
    <w:rsid w:val="00733F3C"/>
    <w:rsid w:val="0073573D"/>
    <w:rsid w:val="007424E7"/>
    <w:rsid w:val="007430A3"/>
    <w:rsid w:val="00743C02"/>
    <w:rsid w:val="0074469A"/>
    <w:rsid w:val="00744E25"/>
    <w:rsid w:val="0075100B"/>
    <w:rsid w:val="007613D0"/>
    <w:rsid w:val="00766410"/>
    <w:rsid w:val="00766565"/>
    <w:rsid w:val="00772348"/>
    <w:rsid w:val="007723D7"/>
    <w:rsid w:val="007725BC"/>
    <w:rsid w:val="00785370"/>
    <w:rsid w:val="00787A78"/>
    <w:rsid w:val="007A291B"/>
    <w:rsid w:val="007B00DF"/>
    <w:rsid w:val="007B1DCD"/>
    <w:rsid w:val="007B601A"/>
    <w:rsid w:val="007D25F9"/>
    <w:rsid w:val="007D5E42"/>
    <w:rsid w:val="007E6CB6"/>
    <w:rsid w:val="007F26DE"/>
    <w:rsid w:val="008048F7"/>
    <w:rsid w:val="00806ADE"/>
    <w:rsid w:val="00812388"/>
    <w:rsid w:val="00815D24"/>
    <w:rsid w:val="00820951"/>
    <w:rsid w:val="00827D18"/>
    <w:rsid w:val="00834B9D"/>
    <w:rsid w:val="00842F15"/>
    <w:rsid w:val="00853EC8"/>
    <w:rsid w:val="00854F4C"/>
    <w:rsid w:val="00862D22"/>
    <w:rsid w:val="008636EF"/>
    <w:rsid w:val="00864D49"/>
    <w:rsid w:val="0087206F"/>
    <w:rsid w:val="00872CB5"/>
    <w:rsid w:val="00877460"/>
    <w:rsid w:val="00884F2A"/>
    <w:rsid w:val="00892ED0"/>
    <w:rsid w:val="00893E33"/>
    <w:rsid w:val="00895DE2"/>
    <w:rsid w:val="008A1023"/>
    <w:rsid w:val="008A5481"/>
    <w:rsid w:val="008B2259"/>
    <w:rsid w:val="008D4721"/>
    <w:rsid w:val="008D767F"/>
    <w:rsid w:val="008E2306"/>
    <w:rsid w:val="008F1860"/>
    <w:rsid w:val="008F56B7"/>
    <w:rsid w:val="008F783B"/>
    <w:rsid w:val="00911F16"/>
    <w:rsid w:val="0093364A"/>
    <w:rsid w:val="00945684"/>
    <w:rsid w:val="00950253"/>
    <w:rsid w:val="00953174"/>
    <w:rsid w:val="00953F1B"/>
    <w:rsid w:val="00960F61"/>
    <w:rsid w:val="00984D82"/>
    <w:rsid w:val="0099155C"/>
    <w:rsid w:val="00992762"/>
    <w:rsid w:val="00993B68"/>
    <w:rsid w:val="009970BD"/>
    <w:rsid w:val="009A0515"/>
    <w:rsid w:val="009A0D1A"/>
    <w:rsid w:val="009A22FD"/>
    <w:rsid w:val="009A53EA"/>
    <w:rsid w:val="009B3155"/>
    <w:rsid w:val="009B5270"/>
    <w:rsid w:val="009C4D24"/>
    <w:rsid w:val="009C4F44"/>
    <w:rsid w:val="009C69B6"/>
    <w:rsid w:val="009D20A6"/>
    <w:rsid w:val="009D4CD7"/>
    <w:rsid w:val="009D702A"/>
    <w:rsid w:val="009E0B1B"/>
    <w:rsid w:val="009E1F60"/>
    <w:rsid w:val="009E6EEA"/>
    <w:rsid w:val="009F0E95"/>
    <w:rsid w:val="009F684D"/>
    <w:rsid w:val="009F7AA4"/>
    <w:rsid w:val="00A02940"/>
    <w:rsid w:val="00A03805"/>
    <w:rsid w:val="00A05C88"/>
    <w:rsid w:val="00A10975"/>
    <w:rsid w:val="00A10DFA"/>
    <w:rsid w:val="00A16DCA"/>
    <w:rsid w:val="00A23DD9"/>
    <w:rsid w:val="00A322EC"/>
    <w:rsid w:val="00A35B2E"/>
    <w:rsid w:val="00A60CB3"/>
    <w:rsid w:val="00A70E5F"/>
    <w:rsid w:val="00A72E17"/>
    <w:rsid w:val="00A77AE0"/>
    <w:rsid w:val="00A82F09"/>
    <w:rsid w:val="00A8474C"/>
    <w:rsid w:val="00A961C8"/>
    <w:rsid w:val="00AA2F67"/>
    <w:rsid w:val="00AA4059"/>
    <w:rsid w:val="00AB1A3D"/>
    <w:rsid w:val="00AB6E85"/>
    <w:rsid w:val="00AC5D88"/>
    <w:rsid w:val="00AD0AA9"/>
    <w:rsid w:val="00AD1E14"/>
    <w:rsid w:val="00AD37AD"/>
    <w:rsid w:val="00AD4588"/>
    <w:rsid w:val="00AE0A45"/>
    <w:rsid w:val="00AE1D69"/>
    <w:rsid w:val="00AE6703"/>
    <w:rsid w:val="00AF4764"/>
    <w:rsid w:val="00AF7F76"/>
    <w:rsid w:val="00B005C7"/>
    <w:rsid w:val="00B006FD"/>
    <w:rsid w:val="00B127B3"/>
    <w:rsid w:val="00B15D71"/>
    <w:rsid w:val="00B20386"/>
    <w:rsid w:val="00B23043"/>
    <w:rsid w:val="00B26ADE"/>
    <w:rsid w:val="00B302EB"/>
    <w:rsid w:val="00B42562"/>
    <w:rsid w:val="00B44A0A"/>
    <w:rsid w:val="00B45615"/>
    <w:rsid w:val="00B45CB0"/>
    <w:rsid w:val="00B516D6"/>
    <w:rsid w:val="00B54288"/>
    <w:rsid w:val="00B652FF"/>
    <w:rsid w:val="00B67621"/>
    <w:rsid w:val="00B7212F"/>
    <w:rsid w:val="00B8365B"/>
    <w:rsid w:val="00B83844"/>
    <w:rsid w:val="00B84AD4"/>
    <w:rsid w:val="00B90CC3"/>
    <w:rsid w:val="00BA266F"/>
    <w:rsid w:val="00BA42CA"/>
    <w:rsid w:val="00BA5CD7"/>
    <w:rsid w:val="00BB1457"/>
    <w:rsid w:val="00BB593E"/>
    <w:rsid w:val="00BB6ABA"/>
    <w:rsid w:val="00BC1B08"/>
    <w:rsid w:val="00BC4B7D"/>
    <w:rsid w:val="00BC72DF"/>
    <w:rsid w:val="00BD074F"/>
    <w:rsid w:val="00BD375A"/>
    <w:rsid w:val="00BD64A3"/>
    <w:rsid w:val="00BD6ACF"/>
    <w:rsid w:val="00BE0746"/>
    <w:rsid w:val="00BE4CEA"/>
    <w:rsid w:val="00BF4EF1"/>
    <w:rsid w:val="00C00484"/>
    <w:rsid w:val="00C0419F"/>
    <w:rsid w:val="00C05F62"/>
    <w:rsid w:val="00C100C9"/>
    <w:rsid w:val="00C14F80"/>
    <w:rsid w:val="00C16A4C"/>
    <w:rsid w:val="00C20B7F"/>
    <w:rsid w:val="00C21CDF"/>
    <w:rsid w:val="00C24429"/>
    <w:rsid w:val="00C26D9D"/>
    <w:rsid w:val="00C3050E"/>
    <w:rsid w:val="00C56AFD"/>
    <w:rsid w:val="00C570C9"/>
    <w:rsid w:val="00C57BF0"/>
    <w:rsid w:val="00C62A4C"/>
    <w:rsid w:val="00C63351"/>
    <w:rsid w:val="00C65A81"/>
    <w:rsid w:val="00C66E96"/>
    <w:rsid w:val="00C80404"/>
    <w:rsid w:val="00C82CE2"/>
    <w:rsid w:val="00C849B9"/>
    <w:rsid w:val="00C97901"/>
    <w:rsid w:val="00CA7326"/>
    <w:rsid w:val="00CB4FF4"/>
    <w:rsid w:val="00CB53C1"/>
    <w:rsid w:val="00CC2580"/>
    <w:rsid w:val="00CD3790"/>
    <w:rsid w:val="00CF6EE7"/>
    <w:rsid w:val="00CF7454"/>
    <w:rsid w:val="00D03B76"/>
    <w:rsid w:val="00D072BD"/>
    <w:rsid w:val="00D1035E"/>
    <w:rsid w:val="00D14F27"/>
    <w:rsid w:val="00D15317"/>
    <w:rsid w:val="00D17507"/>
    <w:rsid w:val="00D2073A"/>
    <w:rsid w:val="00D2082B"/>
    <w:rsid w:val="00D216B2"/>
    <w:rsid w:val="00D31C63"/>
    <w:rsid w:val="00D409D8"/>
    <w:rsid w:val="00D46BE5"/>
    <w:rsid w:val="00D50909"/>
    <w:rsid w:val="00D512CA"/>
    <w:rsid w:val="00D532E5"/>
    <w:rsid w:val="00D54F02"/>
    <w:rsid w:val="00D82D32"/>
    <w:rsid w:val="00D8343D"/>
    <w:rsid w:val="00D87A71"/>
    <w:rsid w:val="00D97564"/>
    <w:rsid w:val="00D97675"/>
    <w:rsid w:val="00DB4506"/>
    <w:rsid w:val="00DB7133"/>
    <w:rsid w:val="00DB7C76"/>
    <w:rsid w:val="00DC6E36"/>
    <w:rsid w:val="00DD1D40"/>
    <w:rsid w:val="00DD7961"/>
    <w:rsid w:val="00DE221E"/>
    <w:rsid w:val="00DE229E"/>
    <w:rsid w:val="00DF4292"/>
    <w:rsid w:val="00DF7958"/>
    <w:rsid w:val="00E0351E"/>
    <w:rsid w:val="00E03FF9"/>
    <w:rsid w:val="00E15AD7"/>
    <w:rsid w:val="00E30438"/>
    <w:rsid w:val="00E47586"/>
    <w:rsid w:val="00E53A6C"/>
    <w:rsid w:val="00E55CFC"/>
    <w:rsid w:val="00E64784"/>
    <w:rsid w:val="00E673CE"/>
    <w:rsid w:val="00E736A6"/>
    <w:rsid w:val="00E82DD9"/>
    <w:rsid w:val="00E879BB"/>
    <w:rsid w:val="00E95895"/>
    <w:rsid w:val="00E9730E"/>
    <w:rsid w:val="00EA1657"/>
    <w:rsid w:val="00EA3582"/>
    <w:rsid w:val="00EB4066"/>
    <w:rsid w:val="00EB6BCD"/>
    <w:rsid w:val="00EC00BC"/>
    <w:rsid w:val="00EC4610"/>
    <w:rsid w:val="00EC5A07"/>
    <w:rsid w:val="00ED15CA"/>
    <w:rsid w:val="00ED1CFA"/>
    <w:rsid w:val="00EE0FC1"/>
    <w:rsid w:val="00EE490B"/>
    <w:rsid w:val="00EE4A97"/>
    <w:rsid w:val="00EE7E0B"/>
    <w:rsid w:val="00EE7E0D"/>
    <w:rsid w:val="00EF7F44"/>
    <w:rsid w:val="00F05648"/>
    <w:rsid w:val="00F11041"/>
    <w:rsid w:val="00F223DE"/>
    <w:rsid w:val="00F24076"/>
    <w:rsid w:val="00F26593"/>
    <w:rsid w:val="00F3077A"/>
    <w:rsid w:val="00F55D7B"/>
    <w:rsid w:val="00F61026"/>
    <w:rsid w:val="00F63F22"/>
    <w:rsid w:val="00F65502"/>
    <w:rsid w:val="00F7031C"/>
    <w:rsid w:val="00F72892"/>
    <w:rsid w:val="00F871FB"/>
    <w:rsid w:val="00F91A03"/>
    <w:rsid w:val="00F9511B"/>
    <w:rsid w:val="00FA192C"/>
    <w:rsid w:val="00FB7CBA"/>
    <w:rsid w:val="00FC3752"/>
    <w:rsid w:val="00FC519D"/>
    <w:rsid w:val="00FD5B71"/>
    <w:rsid w:val="00FF311D"/>
    <w:rsid w:val="00FF36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17A6C"/>
  <w15:chartTrackingRefBased/>
  <w15:docId w15:val="{C26D88C5-7D64-4032-A1E2-B854538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7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7303A"/>
    <w:rPr>
      <w:color w:val="0000FF"/>
      <w:u w:val="single"/>
    </w:rPr>
  </w:style>
  <w:style w:type="character" w:customStyle="1" w:styleId="il">
    <w:name w:val="il"/>
    <w:basedOn w:val="Fuentedeprrafopredeter"/>
    <w:rsid w:val="0007303A"/>
  </w:style>
  <w:style w:type="paragraph" w:styleId="Encabezado">
    <w:name w:val="header"/>
    <w:basedOn w:val="Normal"/>
    <w:link w:val="EncabezadoCar"/>
    <w:uiPriority w:val="99"/>
    <w:unhideWhenUsed/>
    <w:rsid w:val="00073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03A"/>
  </w:style>
  <w:style w:type="paragraph" w:styleId="Piedepgina">
    <w:name w:val="footer"/>
    <w:basedOn w:val="Normal"/>
    <w:link w:val="PiedepginaCar"/>
    <w:uiPriority w:val="99"/>
    <w:unhideWhenUsed/>
    <w:rsid w:val="00073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03A"/>
  </w:style>
  <w:style w:type="table" w:styleId="Tablaconcuadrcula">
    <w:name w:val="Table Grid"/>
    <w:basedOn w:val="Tablanormal"/>
    <w:uiPriority w:val="39"/>
    <w:rsid w:val="0007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
    <w:basedOn w:val="Normal"/>
    <w:link w:val="PrrafodelistaCar"/>
    <w:uiPriority w:val="34"/>
    <w:qFormat/>
    <w:rsid w:val="00C63351"/>
    <w:pPr>
      <w:ind w:left="720"/>
      <w:contextualSpacing/>
    </w:pPr>
  </w:style>
  <w:style w:type="paragraph" w:styleId="Textodeglobo">
    <w:name w:val="Balloon Text"/>
    <w:basedOn w:val="Normal"/>
    <w:link w:val="TextodegloboCar"/>
    <w:uiPriority w:val="99"/>
    <w:semiHidden/>
    <w:unhideWhenUsed/>
    <w:rsid w:val="005121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138"/>
    <w:rPr>
      <w:rFonts w:ascii="Segoe UI" w:hAnsi="Segoe UI" w:cs="Segoe UI"/>
      <w:sz w:val="18"/>
      <w:szCs w:val="18"/>
    </w:rPr>
  </w:style>
  <w:style w:type="table" w:customStyle="1" w:styleId="TableNormal">
    <w:name w:val="Table Normal"/>
    <w:uiPriority w:val="2"/>
    <w:semiHidden/>
    <w:unhideWhenUsed/>
    <w:qFormat/>
    <w:rsid w:val="0015285F"/>
    <w:pPr>
      <w:widowControl w:val="0"/>
      <w:spacing w:after="0" w:line="240" w:lineRule="auto"/>
    </w:pPr>
    <w:rPr>
      <w:lang w:val="en-U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unhideWhenUsed/>
    <w:rsid w:val="00766565"/>
    <w:pPr>
      <w:widowControl w:val="0"/>
      <w:spacing w:after="0" w:line="240" w:lineRule="auto"/>
    </w:pPr>
    <w:rPr>
      <w:rFonts w:ascii="Cambria" w:eastAsia="Cambria" w:hAnsi="Cambria" w:cs="Cambria"/>
      <w:color w:val="000000"/>
      <w:sz w:val="20"/>
      <w:szCs w:val="20"/>
      <w:lang w:eastAsia="es-PE"/>
    </w:rPr>
  </w:style>
  <w:style w:type="character" w:customStyle="1" w:styleId="TextonotapieCar">
    <w:name w:val="Texto nota pie Car"/>
    <w:basedOn w:val="Fuentedeprrafopredeter"/>
    <w:link w:val="Textonotapie"/>
    <w:uiPriority w:val="99"/>
    <w:rsid w:val="00766565"/>
    <w:rPr>
      <w:rFonts w:ascii="Cambria" w:eastAsia="Cambria" w:hAnsi="Cambria" w:cs="Cambria"/>
      <w:color w:val="000000"/>
      <w:sz w:val="20"/>
      <w:szCs w:val="20"/>
      <w:lang w:eastAsia="es-PE"/>
    </w:rPr>
  </w:style>
  <w:style w:type="character" w:styleId="Refdecomentario">
    <w:name w:val="annotation reference"/>
    <w:basedOn w:val="Fuentedeprrafopredeter"/>
    <w:uiPriority w:val="99"/>
    <w:semiHidden/>
    <w:unhideWhenUsed/>
    <w:rsid w:val="00766565"/>
    <w:rPr>
      <w:sz w:val="16"/>
      <w:szCs w:val="16"/>
    </w:rPr>
  </w:style>
  <w:style w:type="paragraph" w:styleId="Textocomentario">
    <w:name w:val="annotation text"/>
    <w:basedOn w:val="Normal"/>
    <w:link w:val="TextocomentarioCar"/>
    <w:uiPriority w:val="99"/>
    <w:unhideWhenUsed/>
    <w:rsid w:val="00766565"/>
    <w:pPr>
      <w:widowControl w:val="0"/>
      <w:spacing w:after="0" w:line="240" w:lineRule="auto"/>
    </w:pPr>
    <w:rPr>
      <w:rFonts w:ascii="Cambria" w:eastAsia="Cambria" w:hAnsi="Cambria" w:cs="Cambria"/>
      <w:color w:val="000000"/>
      <w:sz w:val="20"/>
      <w:szCs w:val="20"/>
      <w:lang w:eastAsia="es-PE"/>
    </w:rPr>
  </w:style>
  <w:style w:type="character" w:customStyle="1" w:styleId="TextocomentarioCar">
    <w:name w:val="Texto comentario Car"/>
    <w:basedOn w:val="Fuentedeprrafopredeter"/>
    <w:link w:val="Textocomentario"/>
    <w:uiPriority w:val="99"/>
    <w:rsid w:val="00766565"/>
    <w:rPr>
      <w:rFonts w:ascii="Cambria" w:eastAsia="Cambria" w:hAnsi="Cambria" w:cs="Cambria"/>
      <w:color w:val="000000"/>
      <w:sz w:val="20"/>
      <w:szCs w:val="20"/>
      <w:lang w:eastAsia="es-PE"/>
    </w:rPr>
  </w:style>
  <w:style w:type="character" w:styleId="Refdenotaalpie">
    <w:name w:val="footnote reference"/>
    <w:basedOn w:val="Fuentedeprrafopredeter"/>
    <w:uiPriority w:val="99"/>
    <w:unhideWhenUsed/>
    <w:rsid w:val="00766565"/>
    <w:rPr>
      <w:vertAlign w:val="superscript"/>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
    <w:link w:val="Prrafodelista"/>
    <w:uiPriority w:val="34"/>
    <w:qFormat/>
    <w:locked/>
    <w:rsid w:val="000D319B"/>
  </w:style>
  <w:style w:type="paragraph" w:styleId="Asuntodelcomentario">
    <w:name w:val="annotation subject"/>
    <w:basedOn w:val="Textocomentario"/>
    <w:next w:val="Textocomentario"/>
    <w:link w:val="AsuntodelcomentarioCar"/>
    <w:uiPriority w:val="99"/>
    <w:semiHidden/>
    <w:unhideWhenUsed/>
    <w:rsid w:val="000A7DF3"/>
    <w:pPr>
      <w:widowControl/>
      <w:spacing w:after="160"/>
    </w:pPr>
    <w:rPr>
      <w:rFonts w:asciiTheme="minorHAnsi" w:eastAsiaTheme="minorHAnsi" w:hAnsiTheme="minorHAnsi" w:cstheme="minorBidi"/>
      <w:b/>
      <w:bCs/>
      <w:color w:val="auto"/>
      <w:lang w:eastAsia="en-US"/>
    </w:rPr>
  </w:style>
  <w:style w:type="character" w:customStyle="1" w:styleId="AsuntodelcomentarioCar">
    <w:name w:val="Asunto del comentario Car"/>
    <w:basedOn w:val="TextocomentarioCar"/>
    <w:link w:val="Asuntodelcomentario"/>
    <w:uiPriority w:val="99"/>
    <w:semiHidden/>
    <w:rsid w:val="000A7DF3"/>
    <w:rPr>
      <w:rFonts w:ascii="Cambria" w:eastAsia="Cambria" w:hAnsi="Cambria" w:cs="Cambria"/>
      <w:b/>
      <w:bCs/>
      <w:color w:val="000000"/>
      <w:sz w:val="20"/>
      <w:szCs w:val="20"/>
      <w:lang w:eastAsia="es-PE"/>
    </w:rPr>
  </w:style>
  <w:style w:type="character" w:styleId="Textoennegrita">
    <w:name w:val="Strong"/>
    <w:basedOn w:val="Fuentedeprrafopredeter"/>
    <w:uiPriority w:val="22"/>
    <w:qFormat/>
    <w:rsid w:val="00287D6A"/>
    <w:rPr>
      <w:b/>
      <w:bCs/>
    </w:rPr>
  </w:style>
  <w:style w:type="paragraph" w:styleId="Sinespaciado">
    <w:name w:val="No Spacing"/>
    <w:uiPriority w:val="1"/>
    <w:qFormat/>
    <w:rsid w:val="00D53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4421">
      <w:bodyDiv w:val="1"/>
      <w:marLeft w:val="0"/>
      <w:marRight w:val="0"/>
      <w:marTop w:val="0"/>
      <w:marBottom w:val="0"/>
      <w:divBdr>
        <w:top w:val="none" w:sz="0" w:space="0" w:color="auto"/>
        <w:left w:val="none" w:sz="0" w:space="0" w:color="auto"/>
        <w:bottom w:val="none" w:sz="0" w:space="0" w:color="auto"/>
        <w:right w:val="none" w:sz="0" w:space="0" w:color="auto"/>
      </w:divBdr>
    </w:div>
    <w:div w:id="587466060">
      <w:bodyDiv w:val="1"/>
      <w:marLeft w:val="0"/>
      <w:marRight w:val="0"/>
      <w:marTop w:val="0"/>
      <w:marBottom w:val="0"/>
      <w:divBdr>
        <w:top w:val="none" w:sz="0" w:space="0" w:color="auto"/>
        <w:left w:val="none" w:sz="0" w:space="0" w:color="auto"/>
        <w:bottom w:val="none" w:sz="0" w:space="0" w:color="auto"/>
        <w:right w:val="none" w:sz="0" w:space="0" w:color="auto"/>
      </w:divBdr>
    </w:div>
    <w:div w:id="617222165">
      <w:bodyDiv w:val="1"/>
      <w:marLeft w:val="0"/>
      <w:marRight w:val="0"/>
      <w:marTop w:val="0"/>
      <w:marBottom w:val="0"/>
      <w:divBdr>
        <w:top w:val="none" w:sz="0" w:space="0" w:color="auto"/>
        <w:left w:val="none" w:sz="0" w:space="0" w:color="auto"/>
        <w:bottom w:val="none" w:sz="0" w:space="0" w:color="auto"/>
        <w:right w:val="none" w:sz="0" w:space="0" w:color="auto"/>
      </w:divBdr>
    </w:div>
    <w:div w:id="660699989">
      <w:bodyDiv w:val="1"/>
      <w:marLeft w:val="0"/>
      <w:marRight w:val="0"/>
      <w:marTop w:val="0"/>
      <w:marBottom w:val="0"/>
      <w:divBdr>
        <w:top w:val="none" w:sz="0" w:space="0" w:color="auto"/>
        <w:left w:val="none" w:sz="0" w:space="0" w:color="auto"/>
        <w:bottom w:val="none" w:sz="0" w:space="0" w:color="auto"/>
        <w:right w:val="none" w:sz="0" w:space="0" w:color="auto"/>
      </w:divBdr>
    </w:div>
    <w:div w:id="735854991">
      <w:bodyDiv w:val="1"/>
      <w:marLeft w:val="0"/>
      <w:marRight w:val="0"/>
      <w:marTop w:val="0"/>
      <w:marBottom w:val="0"/>
      <w:divBdr>
        <w:top w:val="none" w:sz="0" w:space="0" w:color="auto"/>
        <w:left w:val="none" w:sz="0" w:space="0" w:color="auto"/>
        <w:bottom w:val="none" w:sz="0" w:space="0" w:color="auto"/>
        <w:right w:val="none" w:sz="0" w:space="0" w:color="auto"/>
      </w:divBdr>
    </w:div>
    <w:div w:id="740061924">
      <w:bodyDiv w:val="1"/>
      <w:marLeft w:val="0"/>
      <w:marRight w:val="0"/>
      <w:marTop w:val="0"/>
      <w:marBottom w:val="0"/>
      <w:divBdr>
        <w:top w:val="none" w:sz="0" w:space="0" w:color="auto"/>
        <w:left w:val="none" w:sz="0" w:space="0" w:color="auto"/>
        <w:bottom w:val="none" w:sz="0" w:space="0" w:color="auto"/>
        <w:right w:val="none" w:sz="0" w:space="0" w:color="auto"/>
      </w:divBdr>
    </w:div>
    <w:div w:id="835338047">
      <w:bodyDiv w:val="1"/>
      <w:marLeft w:val="0"/>
      <w:marRight w:val="0"/>
      <w:marTop w:val="0"/>
      <w:marBottom w:val="0"/>
      <w:divBdr>
        <w:top w:val="none" w:sz="0" w:space="0" w:color="auto"/>
        <w:left w:val="none" w:sz="0" w:space="0" w:color="auto"/>
        <w:bottom w:val="none" w:sz="0" w:space="0" w:color="auto"/>
        <w:right w:val="none" w:sz="0" w:space="0" w:color="auto"/>
      </w:divBdr>
    </w:div>
    <w:div w:id="957182863">
      <w:bodyDiv w:val="1"/>
      <w:marLeft w:val="0"/>
      <w:marRight w:val="0"/>
      <w:marTop w:val="0"/>
      <w:marBottom w:val="0"/>
      <w:divBdr>
        <w:top w:val="none" w:sz="0" w:space="0" w:color="auto"/>
        <w:left w:val="none" w:sz="0" w:space="0" w:color="auto"/>
        <w:bottom w:val="none" w:sz="0" w:space="0" w:color="auto"/>
        <w:right w:val="none" w:sz="0" w:space="0" w:color="auto"/>
      </w:divBdr>
    </w:div>
    <w:div w:id="989552779">
      <w:bodyDiv w:val="1"/>
      <w:marLeft w:val="0"/>
      <w:marRight w:val="0"/>
      <w:marTop w:val="0"/>
      <w:marBottom w:val="0"/>
      <w:divBdr>
        <w:top w:val="none" w:sz="0" w:space="0" w:color="auto"/>
        <w:left w:val="none" w:sz="0" w:space="0" w:color="auto"/>
        <w:bottom w:val="none" w:sz="0" w:space="0" w:color="auto"/>
        <w:right w:val="none" w:sz="0" w:space="0" w:color="auto"/>
      </w:divBdr>
    </w:div>
    <w:div w:id="1140342243">
      <w:bodyDiv w:val="1"/>
      <w:marLeft w:val="0"/>
      <w:marRight w:val="0"/>
      <w:marTop w:val="0"/>
      <w:marBottom w:val="0"/>
      <w:divBdr>
        <w:top w:val="none" w:sz="0" w:space="0" w:color="auto"/>
        <w:left w:val="none" w:sz="0" w:space="0" w:color="auto"/>
        <w:bottom w:val="none" w:sz="0" w:space="0" w:color="auto"/>
        <w:right w:val="none" w:sz="0" w:space="0" w:color="auto"/>
      </w:divBdr>
    </w:div>
    <w:div w:id="1218396190">
      <w:bodyDiv w:val="1"/>
      <w:marLeft w:val="0"/>
      <w:marRight w:val="0"/>
      <w:marTop w:val="0"/>
      <w:marBottom w:val="0"/>
      <w:divBdr>
        <w:top w:val="none" w:sz="0" w:space="0" w:color="auto"/>
        <w:left w:val="none" w:sz="0" w:space="0" w:color="auto"/>
        <w:bottom w:val="none" w:sz="0" w:space="0" w:color="auto"/>
        <w:right w:val="none" w:sz="0" w:space="0" w:color="auto"/>
      </w:divBdr>
    </w:div>
    <w:div w:id="1222522102">
      <w:bodyDiv w:val="1"/>
      <w:marLeft w:val="0"/>
      <w:marRight w:val="0"/>
      <w:marTop w:val="0"/>
      <w:marBottom w:val="0"/>
      <w:divBdr>
        <w:top w:val="none" w:sz="0" w:space="0" w:color="auto"/>
        <w:left w:val="none" w:sz="0" w:space="0" w:color="auto"/>
        <w:bottom w:val="none" w:sz="0" w:space="0" w:color="auto"/>
        <w:right w:val="none" w:sz="0" w:space="0" w:color="auto"/>
      </w:divBdr>
    </w:div>
    <w:div w:id="1289775089">
      <w:bodyDiv w:val="1"/>
      <w:marLeft w:val="0"/>
      <w:marRight w:val="0"/>
      <w:marTop w:val="0"/>
      <w:marBottom w:val="0"/>
      <w:divBdr>
        <w:top w:val="none" w:sz="0" w:space="0" w:color="auto"/>
        <w:left w:val="none" w:sz="0" w:space="0" w:color="auto"/>
        <w:bottom w:val="none" w:sz="0" w:space="0" w:color="auto"/>
        <w:right w:val="none" w:sz="0" w:space="0" w:color="auto"/>
      </w:divBdr>
    </w:div>
    <w:div w:id="1366559105">
      <w:bodyDiv w:val="1"/>
      <w:marLeft w:val="0"/>
      <w:marRight w:val="0"/>
      <w:marTop w:val="0"/>
      <w:marBottom w:val="0"/>
      <w:divBdr>
        <w:top w:val="none" w:sz="0" w:space="0" w:color="auto"/>
        <w:left w:val="none" w:sz="0" w:space="0" w:color="auto"/>
        <w:bottom w:val="none" w:sz="0" w:space="0" w:color="auto"/>
        <w:right w:val="none" w:sz="0" w:space="0" w:color="auto"/>
      </w:divBdr>
    </w:div>
    <w:div w:id="1526820057">
      <w:bodyDiv w:val="1"/>
      <w:marLeft w:val="0"/>
      <w:marRight w:val="0"/>
      <w:marTop w:val="0"/>
      <w:marBottom w:val="0"/>
      <w:divBdr>
        <w:top w:val="none" w:sz="0" w:space="0" w:color="auto"/>
        <w:left w:val="none" w:sz="0" w:space="0" w:color="auto"/>
        <w:bottom w:val="none" w:sz="0" w:space="0" w:color="auto"/>
        <w:right w:val="none" w:sz="0" w:space="0" w:color="auto"/>
      </w:divBdr>
    </w:div>
    <w:div w:id="1577519658">
      <w:bodyDiv w:val="1"/>
      <w:marLeft w:val="0"/>
      <w:marRight w:val="0"/>
      <w:marTop w:val="0"/>
      <w:marBottom w:val="0"/>
      <w:divBdr>
        <w:top w:val="none" w:sz="0" w:space="0" w:color="auto"/>
        <w:left w:val="none" w:sz="0" w:space="0" w:color="auto"/>
        <w:bottom w:val="none" w:sz="0" w:space="0" w:color="auto"/>
        <w:right w:val="none" w:sz="0" w:space="0" w:color="auto"/>
      </w:divBdr>
    </w:div>
    <w:div w:id="1583102709">
      <w:bodyDiv w:val="1"/>
      <w:marLeft w:val="0"/>
      <w:marRight w:val="0"/>
      <w:marTop w:val="0"/>
      <w:marBottom w:val="0"/>
      <w:divBdr>
        <w:top w:val="none" w:sz="0" w:space="0" w:color="auto"/>
        <w:left w:val="none" w:sz="0" w:space="0" w:color="auto"/>
        <w:bottom w:val="none" w:sz="0" w:space="0" w:color="auto"/>
        <w:right w:val="none" w:sz="0" w:space="0" w:color="auto"/>
      </w:divBdr>
    </w:div>
    <w:div w:id="1681854019">
      <w:bodyDiv w:val="1"/>
      <w:marLeft w:val="0"/>
      <w:marRight w:val="0"/>
      <w:marTop w:val="0"/>
      <w:marBottom w:val="0"/>
      <w:divBdr>
        <w:top w:val="none" w:sz="0" w:space="0" w:color="auto"/>
        <w:left w:val="none" w:sz="0" w:space="0" w:color="auto"/>
        <w:bottom w:val="none" w:sz="0" w:space="0" w:color="auto"/>
        <w:right w:val="none" w:sz="0" w:space="0" w:color="auto"/>
      </w:divBdr>
    </w:div>
    <w:div w:id="1683823536">
      <w:bodyDiv w:val="1"/>
      <w:marLeft w:val="0"/>
      <w:marRight w:val="0"/>
      <w:marTop w:val="0"/>
      <w:marBottom w:val="0"/>
      <w:divBdr>
        <w:top w:val="none" w:sz="0" w:space="0" w:color="auto"/>
        <w:left w:val="none" w:sz="0" w:space="0" w:color="auto"/>
        <w:bottom w:val="none" w:sz="0" w:space="0" w:color="auto"/>
        <w:right w:val="none" w:sz="0" w:space="0" w:color="auto"/>
      </w:divBdr>
    </w:div>
    <w:div w:id="1806700860">
      <w:bodyDiv w:val="1"/>
      <w:marLeft w:val="0"/>
      <w:marRight w:val="0"/>
      <w:marTop w:val="0"/>
      <w:marBottom w:val="0"/>
      <w:divBdr>
        <w:top w:val="none" w:sz="0" w:space="0" w:color="auto"/>
        <w:left w:val="none" w:sz="0" w:space="0" w:color="auto"/>
        <w:bottom w:val="none" w:sz="0" w:space="0" w:color="auto"/>
        <w:right w:val="none" w:sz="0" w:space="0" w:color="auto"/>
      </w:divBdr>
    </w:div>
    <w:div w:id="1815175721">
      <w:bodyDiv w:val="1"/>
      <w:marLeft w:val="0"/>
      <w:marRight w:val="0"/>
      <w:marTop w:val="0"/>
      <w:marBottom w:val="0"/>
      <w:divBdr>
        <w:top w:val="none" w:sz="0" w:space="0" w:color="auto"/>
        <w:left w:val="none" w:sz="0" w:space="0" w:color="auto"/>
        <w:bottom w:val="none" w:sz="0" w:space="0" w:color="auto"/>
        <w:right w:val="none" w:sz="0" w:space="0" w:color="auto"/>
      </w:divBdr>
    </w:div>
    <w:div w:id="1828666617">
      <w:bodyDiv w:val="1"/>
      <w:marLeft w:val="0"/>
      <w:marRight w:val="0"/>
      <w:marTop w:val="0"/>
      <w:marBottom w:val="0"/>
      <w:divBdr>
        <w:top w:val="none" w:sz="0" w:space="0" w:color="auto"/>
        <w:left w:val="none" w:sz="0" w:space="0" w:color="auto"/>
        <w:bottom w:val="none" w:sz="0" w:space="0" w:color="auto"/>
        <w:right w:val="none" w:sz="0" w:space="0" w:color="auto"/>
      </w:divBdr>
    </w:div>
    <w:div w:id="2025015019">
      <w:bodyDiv w:val="1"/>
      <w:marLeft w:val="0"/>
      <w:marRight w:val="0"/>
      <w:marTop w:val="0"/>
      <w:marBottom w:val="0"/>
      <w:divBdr>
        <w:top w:val="none" w:sz="0" w:space="0" w:color="auto"/>
        <w:left w:val="none" w:sz="0" w:space="0" w:color="auto"/>
        <w:bottom w:val="none" w:sz="0" w:space="0" w:color="auto"/>
        <w:right w:val="none" w:sz="0" w:space="0" w:color="auto"/>
      </w:divBdr>
    </w:div>
    <w:div w:id="2057467066">
      <w:bodyDiv w:val="1"/>
      <w:marLeft w:val="0"/>
      <w:marRight w:val="0"/>
      <w:marTop w:val="0"/>
      <w:marBottom w:val="0"/>
      <w:divBdr>
        <w:top w:val="none" w:sz="0" w:space="0" w:color="auto"/>
        <w:left w:val="none" w:sz="0" w:space="0" w:color="auto"/>
        <w:bottom w:val="none" w:sz="0" w:space="0" w:color="auto"/>
        <w:right w:val="none" w:sz="0" w:space="0" w:color="auto"/>
      </w:divBdr>
    </w:div>
    <w:div w:id="2106536076">
      <w:bodyDiv w:val="1"/>
      <w:marLeft w:val="0"/>
      <w:marRight w:val="0"/>
      <w:marTop w:val="0"/>
      <w:marBottom w:val="0"/>
      <w:divBdr>
        <w:top w:val="none" w:sz="0" w:space="0" w:color="auto"/>
        <w:left w:val="none" w:sz="0" w:space="0" w:color="auto"/>
        <w:bottom w:val="none" w:sz="0" w:space="0" w:color="auto"/>
        <w:right w:val="none" w:sz="0" w:space="0" w:color="auto"/>
      </w:divBdr>
    </w:div>
    <w:div w:id="21377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BB74-5C9B-4939-92A5-F80E8B87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cienciactiva</dc:creator>
  <cp:keywords/>
  <dc:description/>
  <cp:lastModifiedBy>Carolina Rojas</cp:lastModifiedBy>
  <cp:revision>20</cp:revision>
  <cp:lastPrinted>2018-05-28T18:59:00Z</cp:lastPrinted>
  <dcterms:created xsi:type="dcterms:W3CDTF">2019-01-16T19:42:00Z</dcterms:created>
  <dcterms:modified xsi:type="dcterms:W3CDTF">2019-01-25T23:27:00Z</dcterms:modified>
</cp:coreProperties>
</file>