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68B50" w14:textId="77777777" w:rsidR="002E2CDA" w:rsidRPr="002E2CDA" w:rsidRDefault="002E2CDA" w:rsidP="002E2CDA">
      <w:pPr>
        <w:ind w:left="7080"/>
        <w:rPr>
          <w:rFonts w:ascii="Arial" w:hAnsi="Arial" w:cs="Arial"/>
          <w:b/>
          <w:bCs/>
        </w:rPr>
      </w:pPr>
      <w:r w:rsidRPr="002E2CDA">
        <w:rPr>
          <w:rFonts w:ascii="Arial" w:hAnsi="Arial" w:cs="Arial"/>
          <w:b/>
          <w:bCs/>
        </w:rPr>
        <w:t>ANEXO 2</w:t>
      </w:r>
    </w:p>
    <w:p w14:paraId="515B8003" w14:textId="77777777" w:rsidR="002E2CDA" w:rsidRPr="002E2CDA" w:rsidRDefault="002E2CDA" w:rsidP="002E2CDA">
      <w:pPr>
        <w:jc w:val="center"/>
        <w:rPr>
          <w:rFonts w:ascii="Arial" w:hAnsi="Arial" w:cs="Arial"/>
          <w:b/>
          <w:bCs/>
        </w:rPr>
      </w:pPr>
      <w:r w:rsidRPr="002E2CDA">
        <w:rPr>
          <w:rFonts w:ascii="Arial" w:hAnsi="Arial" w:cs="Arial"/>
          <w:b/>
          <w:bCs/>
        </w:rPr>
        <w:t>DECLARACION JURADA</w:t>
      </w:r>
    </w:p>
    <w:p w14:paraId="3E4AC7FC" w14:textId="77777777" w:rsidR="002E2CDA" w:rsidRPr="002E2CDA" w:rsidRDefault="002E2CDA" w:rsidP="002E2CDA">
      <w:pPr>
        <w:spacing w:after="0" w:line="240" w:lineRule="auto"/>
        <w:rPr>
          <w:rFonts w:ascii="Arial" w:hAnsi="Arial" w:cs="Arial"/>
          <w:b/>
          <w:sz w:val="20"/>
          <w:szCs w:val="20"/>
          <w:lang w:val="es-MX"/>
        </w:rPr>
      </w:pPr>
      <w:r w:rsidRPr="002E2CDA">
        <w:rPr>
          <w:rFonts w:ascii="Arial" w:hAnsi="Arial" w:cs="Arial"/>
          <w:sz w:val="20"/>
          <w:szCs w:val="20"/>
          <w:lang w:val="es-MX"/>
        </w:rPr>
        <w:t>Señores:</w:t>
      </w:r>
    </w:p>
    <w:p w14:paraId="55E6E0AB" w14:textId="77777777" w:rsidR="002E2CDA" w:rsidRPr="002E2CDA" w:rsidRDefault="002E2CDA" w:rsidP="002E2CDA">
      <w:pPr>
        <w:spacing w:after="0" w:line="240" w:lineRule="auto"/>
        <w:rPr>
          <w:rFonts w:ascii="Arial" w:hAnsi="Arial" w:cs="Arial"/>
          <w:sz w:val="20"/>
          <w:szCs w:val="20"/>
          <w:lang w:val="es-MX"/>
        </w:rPr>
      </w:pPr>
      <w:r w:rsidRPr="002E2CDA">
        <w:rPr>
          <w:rFonts w:ascii="Arial" w:hAnsi="Arial" w:cs="Arial"/>
          <w:b/>
          <w:sz w:val="20"/>
          <w:szCs w:val="20"/>
          <w:lang w:val="es-MX"/>
        </w:rPr>
        <w:t>CONSEJO NACIONAL DE CIENCIA, TECNOLOGÍA E INNOVACIÓN TECNOLÓGICA-CONCYTEC</w:t>
      </w:r>
    </w:p>
    <w:p w14:paraId="1545DCF6" w14:textId="77777777" w:rsidR="002E2CDA" w:rsidRPr="002E2CDA" w:rsidRDefault="002E2CDA" w:rsidP="002E2CDA">
      <w:pPr>
        <w:spacing w:after="0" w:line="240" w:lineRule="auto"/>
        <w:rPr>
          <w:rFonts w:ascii="Arial" w:hAnsi="Arial" w:cs="Arial"/>
          <w:sz w:val="20"/>
          <w:szCs w:val="20"/>
          <w:lang w:val="es-MX"/>
        </w:rPr>
      </w:pPr>
      <w:r w:rsidRPr="002E2CDA">
        <w:rPr>
          <w:rFonts w:ascii="Arial" w:hAnsi="Arial" w:cs="Arial"/>
          <w:sz w:val="20"/>
          <w:szCs w:val="20"/>
          <w:lang w:val="es-MX"/>
        </w:rPr>
        <w:t xml:space="preserve">Calle Chinchón </w:t>
      </w:r>
      <w:proofErr w:type="spellStart"/>
      <w:r w:rsidRPr="002E2CDA">
        <w:rPr>
          <w:rFonts w:ascii="Arial" w:hAnsi="Arial" w:cs="Arial"/>
          <w:sz w:val="20"/>
          <w:szCs w:val="20"/>
          <w:lang w:val="es-MX"/>
        </w:rPr>
        <w:t>Nº</w:t>
      </w:r>
      <w:proofErr w:type="spellEnd"/>
      <w:r w:rsidRPr="002E2CDA">
        <w:rPr>
          <w:rFonts w:ascii="Arial" w:hAnsi="Arial" w:cs="Arial"/>
          <w:sz w:val="20"/>
          <w:szCs w:val="20"/>
          <w:lang w:val="es-MX"/>
        </w:rPr>
        <w:t xml:space="preserve"> 867</w:t>
      </w:r>
    </w:p>
    <w:p w14:paraId="343A7EDE" w14:textId="77777777" w:rsidR="002E2CDA" w:rsidRPr="002E2CDA" w:rsidRDefault="002E2CDA" w:rsidP="002E2CDA">
      <w:pPr>
        <w:spacing w:after="0" w:line="240" w:lineRule="auto"/>
        <w:rPr>
          <w:rFonts w:ascii="Arial" w:hAnsi="Arial" w:cs="Arial"/>
          <w:b/>
          <w:bCs/>
          <w:sz w:val="20"/>
          <w:szCs w:val="20"/>
          <w:u w:val="single"/>
          <w:lang w:val="es-MX"/>
        </w:rPr>
      </w:pPr>
      <w:r w:rsidRPr="002E2CDA">
        <w:rPr>
          <w:rFonts w:ascii="Arial" w:hAnsi="Arial" w:cs="Arial"/>
          <w:sz w:val="20"/>
          <w:szCs w:val="20"/>
          <w:lang w:val="es-MX"/>
        </w:rPr>
        <w:t>San Isidro</w:t>
      </w:r>
    </w:p>
    <w:p w14:paraId="4321D8A6" w14:textId="77777777" w:rsidR="002E2CDA" w:rsidRPr="002E2CDA" w:rsidRDefault="002E2CDA" w:rsidP="002E2CDA">
      <w:pPr>
        <w:jc w:val="center"/>
        <w:rPr>
          <w:rFonts w:ascii="Arial" w:hAnsi="Arial" w:cs="Arial"/>
          <w:b/>
          <w:bCs/>
          <w:sz w:val="20"/>
          <w:szCs w:val="20"/>
          <w:u w:val="single"/>
          <w:lang w:val="es-MX"/>
        </w:rPr>
      </w:pPr>
    </w:p>
    <w:p w14:paraId="04813585" w14:textId="77777777" w:rsidR="002E2CDA" w:rsidRPr="002E2CDA" w:rsidRDefault="002E2CDA" w:rsidP="002E2CDA">
      <w:pPr>
        <w:rPr>
          <w:rFonts w:ascii="Arial" w:eastAsia="MS ??" w:hAnsi="Arial" w:cs="Arial"/>
          <w:i/>
          <w:sz w:val="20"/>
          <w:szCs w:val="20"/>
        </w:rPr>
      </w:pPr>
      <w:r w:rsidRPr="002E2CDA">
        <w:rPr>
          <w:rFonts w:ascii="Arial" w:hAnsi="Arial" w:cs="Arial"/>
          <w:sz w:val="20"/>
          <w:szCs w:val="20"/>
          <w:lang w:val="es-MX"/>
        </w:rPr>
        <w:t xml:space="preserve">Yo, …………....................................................................................................................., identificado con DNI </w:t>
      </w:r>
      <w:proofErr w:type="spellStart"/>
      <w:r w:rsidRPr="002E2CDA">
        <w:rPr>
          <w:rFonts w:ascii="Arial" w:hAnsi="Arial" w:cs="Arial"/>
          <w:sz w:val="20"/>
          <w:szCs w:val="20"/>
          <w:lang w:val="es-MX"/>
        </w:rPr>
        <w:t>N°</w:t>
      </w:r>
      <w:proofErr w:type="spellEnd"/>
      <w:r w:rsidRPr="002E2CDA">
        <w:rPr>
          <w:rFonts w:ascii="Arial" w:hAnsi="Arial" w:cs="Arial"/>
          <w:sz w:val="20"/>
          <w:szCs w:val="20"/>
          <w:lang w:val="es-MX"/>
        </w:rPr>
        <w:t xml:space="preserve"> / Carnet de Extranjería </w:t>
      </w:r>
      <w:proofErr w:type="spellStart"/>
      <w:r w:rsidRPr="002E2CDA">
        <w:rPr>
          <w:rFonts w:ascii="Arial" w:hAnsi="Arial" w:cs="Arial"/>
          <w:sz w:val="20"/>
          <w:szCs w:val="20"/>
          <w:lang w:val="es-MX"/>
        </w:rPr>
        <w:t>N°</w:t>
      </w:r>
      <w:proofErr w:type="spellEnd"/>
      <w:r w:rsidRPr="002E2CDA">
        <w:rPr>
          <w:rFonts w:ascii="Arial" w:hAnsi="Arial" w:cs="Arial"/>
          <w:sz w:val="20"/>
          <w:szCs w:val="20"/>
          <w:lang w:val="es-MX"/>
        </w:rPr>
        <w:t xml:space="preserve"> ................................................., en mi condición de postulante, en aras de preservar la transparencia necesaria y las buenas prácticas éticas relacionadas a los concursos públicos de financiamiento, </w:t>
      </w:r>
      <w:r w:rsidRPr="002E2CDA">
        <w:rPr>
          <w:rFonts w:ascii="Arial" w:hAnsi="Arial" w:cs="Arial"/>
          <w:b/>
          <w:sz w:val="20"/>
          <w:szCs w:val="20"/>
          <w:lang w:val="es-MX"/>
        </w:rPr>
        <w:t>SEÑALO</w:t>
      </w:r>
      <w:r w:rsidRPr="002E2CDA">
        <w:rPr>
          <w:rFonts w:ascii="Arial" w:hAnsi="Arial" w:cs="Arial"/>
          <w:sz w:val="20"/>
          <w:szCs w:val="20"/>
          <w:lang w:val="es-MX"/>
        </w:rPr>
        <w:t xml:space="preserve"> </w:t>
      </w:r>
      <w:r w:rsidRPr="002E2CDA">
        <w:rPr>
          <w:rFonts w:ascii="Arial" w:eastAsia="MS ??" w:hAnsi="Arial" w:cs="Arial"/>
          <w:b/>
          <w:sz w:val="20"/>
          <w:szCs w:val="20"/>
        </w:rPr>
        <w:t>BAJO JURAMENTO Y CON CARÁCTER DE DECLARACIÓN JURADA</w:t>
      </w:r>
      <w:r w:rsidRPr="002E2CDA">
        <w:rPr>
          <w:rStyle w:val="Refdenotaalpie"/>
          <w:rFonts w:ascii="Arial" w:hAnsi="Arial" w:cs="Arial"/>
          <w:color w:val="000000"/>
          <w:sz w:val="20"/>
          <w:szCs w:val="20"/>
        </w:rPr>
        <w:footnoteReference w:id="1"/>
      </w:r>
      <w:r w:rsidRPr="002E2CDA">
        <w:rPr>
          <w:rFonts w:ascii="Arial" w:eastAsia="MS ??" w:hAnsi="Arial" w:cs="Arial"/>
          <w:sz w:val="20"/>
          <w:szCs w:val="20"/>
        </w:rPr>
        <w:t>, que mi postulación:</w:t>
      </w:r>
    </w:p>
    <w:p w14:paraId="6BEEE14B" w14:textId="77777777" w:rsidR="002E2CDA" w:rsidRPr="002E2CDA" w:rsidRDefault="002E2CDA" w:rsidP="002E2CDA">
      <w:pPr>
        <w:rPr>
          <w:rFonts w:ascii="Arial" w:eastAsia="MS ??" w:hAnsi="Arial" w:cs="Arial"/>
          <w:i/>
          <w:sz w:val="20"/>
          <w:szCs w:val="20"/>
        </w:rPr>
      </w:pPr>
      <w:r w:rsidRPr="002E2CDA">
        <w:rPr>
          <w:rFonts w:ascii="Arial" w:eastAsia="MS ??" w:hAnsi="Arial" w:cs="Arial"/>
          <w:i/>
          <w:sz w:val="20"/>
          <w:szCs w:val="20"/>
        </w:rPr>
        <w:t xml:space="preserve">(Marcar con un círculo si la respuesta es afirmativa o negativa, según corresponda): </w:t>
      </w:r>
    </w:p>
    <w:p w14:paraId="4645DA01" w14:textId="77777777" w:rsidR="002E2CDA" w:rsidRPr="002E2CDA" w:rsidRDefault="002E2CDA" w:rsidP="002E2CDA">
      <w:pPr>
        <w:rPr>
          <w:rFonts w:ascii="Arial" w:eastAsia="MS ??" w:hAnsi="Arial" w:cs="Arial"/>
          <w:i/>
          <w:strike/>
          <w:sz w:val="20"/>
          <w:szCs w:val="20"/>
        </w:rPr>
      </w:pPr>
      <w:r w:rsidRPr="002E2CDA">
        <w:rPr>
          <w:rFonts w:ascii="Arial" w:eastAsia="MS ??" w:hAnsi="Arial" w:cs="Arial"/>
          <w:i/>
          <w:sz w:val="20"/>
          <w:szCs w:val="20"/>
        </w:rPr>
        <w:t xml:space="preserve">NOTA: En caso no sea servidor o funcionario público o no realice función pública, omitir marcar en los numerales 2 y </w:t>
      </w:r>
      <w:r w:rsidRPr="002E2CDA">
        <w:rPr>
          <w:rFonts w:ascii="Arial" w:eastAsia="MS ??" w:hAnsi="Arial" w:cs="Arial"/>
          <w:i/>
          <w:strike/>
          <w:sz w:val="20"/>
          <w:szCs w:val="20"/>
        </w:rPr>
        <w:t>3</w:t>
      </w:r>
    </w:p>
    <w:p w14:paraId="00C9379A" w14:textId="77777777" w:rsidR="002E2CDA" w:rsidRPr="002E2CDA" w:rsidRDefault="002E2CDA" w:rsidP="002E2CDA">
      <w:pPr>
        <w:numPr>
          <w:ilvl w:val="0"/>
          <w:numId w:val="1"/>
        </w:numPr>
        <w:suppressAutoHyphens/>
        <w:spacing w:after="0" w:line="240" w:lineRule="auto"/>
        <w:rPr>
          <w:rFonts w:ascii="Arial" w:eastAsia="MS ??" w:hAnsi="Arial" w:cs="Arial"/>
          <w:sz w:val="20"/>
          <w:szCs w:val="20"/>
        </w:rPr>
      </w:pPr>
      <w:r w:rsidRPr="002E2CDA">
        <w:rPr>
          <w:rFonts w:ascii="Arial" w:eastAsia="MS ??" w:hAnsi="Arial" w:cs="Arial"/>
          <w:sz w:val="20"/>
          <w:szCs w:val="20"/>
        </w:rPr>
        <w:t>SI / NO genera un conflicto de interés financiero, personal, o de otra naturaleza, que pueda afectar el desarrollo o la integridad de la investigación en caso de ser seleccionado y/o el curso de la ejecución.</w:t>
      </w:r>
    </w:p>
    <w:p w14:paraId="4266BD40" w14:textId="77777777" w:rsidR="002E2CDA" w:rsidRPr="002E2CDA" w:rsidRDefault="002E2CDA" w:rsidP="002E2CDA">
      <w:pPr>
        <w:rPr>
          <w:rFonts w:ascii="Arial" w:eastAsia="MS ??" w:hAnsi="Arial" w:cs="Arial"/>
          <w:sz w:val="20"/>
          <w:szCs w:val="20"/>
        </w:rPr>
      </w:pPr>
    </w:p>
    <w:p w14:paraId="7A7723D4" w14:textId="77777777" w:rsidR="002E2CDA" w:rsidRPr="002E2CDA" w:rsidRDefault="002E2CDA" w:rsidP="002E2CDA">
      <w:pPr>
        <w:numPr>
          <w:ilvl w:val="0"/>
          <w:numId w:val="1"/>
        </w:numPr>
        <w:suppressAutoHyphens/>
        <w:spacing w:after="0" w:line="240" w:lineRule="auto"/>
        <w:rPr>
          <w:rFonts w:ascii="Arial" w:eastAsia="MS ??" w:hAnsi="Arial" w:cs="Arial"/>
          <w:sz w:val="20"/>
          <w:szCs w:val="20"/>
        </w:rPr>
      </w:pPr>
      <w:r w:rsidRPr="002E2CDA">
        <w:rPr>
          <w:rFonts w:ascii="Arial" w:eastAsia="MS ??" w:hAnsi="Arial" w:cs="Arial"/>
          <w:sz w:val="20"/>
          <w:szCs w:val="20"/>
        </w:rPr>
        <w:t>SI / NO incurre en las prohibiciones éticas señaladas en los numerales 1 y 2 del artículo 8° del Código de Ética de la Función Pública</w:t>
      </w:r>
      <w:r w:rsidRPr="002E2CDA">
        <w:rPr>
          <w:rStyle w:val="Refdenotaalpie"/>
          <w:rFonts w:ascii="Arial" w:eastAsia="MS ??" w:hAnsi="Arial" w:cs="Arial"/>
          <w:sz w:val="20"/>
          <w:szCs w:val="20"/>
        </w:rPr>
        <w:footnoteReference w:id="2"/>
      </w:r>
      <w:r w:rsidRPr="002E2CDA">
        <w:rPr>
          <w:rFonts w:ascii="Arial" w:eastAsia="MS ??" w:hAnsi="Arial" w:cs="Arial"/>
          <w:sz w:val="20"/>
          <w:szCs w:val="20"/>
        </w:rPr>
        <w:t>.</w:t>
      </w:r>
    </w:p>
    <w:p w14:paraId="47A670AE" w14:textId="77777777" w:rsidR="002E2CDA" w:rsidRPr="002E2CDA" w:rsidRDefault="002E2CDA" w:rsidP="002E2CDA">
      <w:pPr>
        <w:pStyle w:val="Prrafodelista"/>
        <w:ind w:left="0"/>
        <w:rPr>
          <w:rFonts w:ascii="Arial" w:hAnsi="Arial" w:cs="Arial"/>
          <w:bCs/>
          <w:sz w:val="20"/>
          <w:szCs w:val="20"/>
        </w:rPr>
      </w:pPr>
    </w:p>
    <w:p w14:paraId="573D9601" w14:textId="77777777" w:rsidR="002E2CDA" w:rsidRPr="002E2CDA" w:rsidRDefault="002E2CDA" w:rsidP="002E2CDA">
      <w:pPr>
        <w:numPr>
          <w:ilvl w:val="0"/>
          <w:numId w:val="1"/>
        </w:numPr>
        <w:suppressAutoHyphens/>
        <w:spacing w:after="0" w:line="240" w:lineRule="auto"/>
        <w:rPr>
          <w:rFonts w:ascii="Arial" w:hAnsi="Arial" w:cs="Arial"/>
          <w:color w:val="000000"/>
          <w:sz w:val="20"/>
          <w:szCs w:val="20"/>
        </w:rPr>
      </w:pPr>
      <w:r w:rsidRPr="002E2CDA">
        <w:rPr>
          <w:rFonts w:ascii="Arial" w:hAnsi="Arial" w:cs="Arial"/>
          <w:sz w:val="20"/>
          <w:szCs w:val="20"/>
          <w:lang w:val="es-MX"/>
        </w:rPr>
        <w:t xml:space="preserve">SI / NO he tenido </w:t>
      </w:r>
      <w:r w:rsidRPr="002E2CDA">
        <w:rPr>
          <w:rFonts w:ascii="Arial" w:hAnsi="Arial" w:cs="Arial"/>
          <w:bCs/>
          <w:sz w:val="20"/>
          <w:szCs w:val="20"/>
        </w:rPr>
        <w:t>injerencia directa o indirecta en el proceso de elaboración o aprobación de los documentos del presente concurso (Ficha Técnica, Bases, Cartilla de Evaluación y de Elegibilidad, Guía de Seguimiento y Monitoreo)</w:t>
      </w:r>
      <w:r w:rsidRPr="002E2CDA">
        <w:rPr>
          <w:rStyle w:val="Refdenotaalpie"/>
          <w:rFonts w:ascii="Arial" w:hAnsi="Arial" w:cs="Arial"/>
          <w:bCs/>
          <w:sz w:val="20"/>
          <w:szCs w:val="20"/>
        </w:rPr>
        <w:footnoteReference w:id="3"/>
      </w:r>
      <w:r w:rsidRPr="002E2CDA">
        <w:rPr>
          <w:rFonts w:ascii="Arial" w:hAnsi="Arial" w:cs="Arial"/>
          <w:bCs/>
          <w:sz w:val="20"/>
          <w:szCs w:val="20"/>
        </w:rPr>
        <w:t xml:space="preserve">. </w:t>
      </w:r>
    </w:p>
    <w:p w14:paraId="41FF935C" w14:textId="77777777" w:rsidR="002E2CDA" w:rsidRPr="002E2CDA" w:rsidRDefault="002E2CDA" w:rsidP="002E2CDA">
      <w:pPr>
        <w:numPr>
          <w:ilvl w:val="0"/>
          <w:numId w:val="1"/>
        </w:numPr>
        <w:suppressAutoHyphens/>
        <w:spacing w:after="0" w:line="240" w:lineRule="auto"/>
        <w:rPr>
          <w:rFonts w:ascii="Arial" w:hAnsi="Arial" w:cs="Arial"/>
          <w:color w:val="000000"/>
          <w:sz w:val="20"/>
          <w:szCs w:val="20"/>
        </w:rPr>
      </w:pPr>
      <w:r w:rsidRPr="002E2CDA">
        <w:rPr>
          <w:rFonts w:ascii="Arial" w:hAnsi="Arial" w:cs="Arial"/>
          <w:sz w:val="20"/>
          <w:szCs w:val="20"/>
          <w:lang w:val="es-MX"/>
        </w:rPr>
        <w:lastRenderedPageBreak/>
        <w:t xml:space="preserve">SI / NO me une ninguna relación de parentesco hasta el cuarto grado de consanguinidad </w:t>
      </w:r>
      <w:r w:rsidRPr="002E2CDA">
        <w:rPr>
          <w:rFonts w:ascii="Arial" w:hAnsi="Arial" w:cs="Arial"/>
          <w:sz w:val="20"/>
          <w:szCs w:val="20"/>
        </w:rPr>
        <w:t>(padres, hijos, abuelos, hermanos, nietos, tíos, sobrinos y primos hermanos)</w:t>
      </w:r>
      <w:r w:rsidRPr="002E2CDA">
        <w:rPr>
          <w:rFonts w:ascii="Arial" w:hAnsi="Arial" w:cs="Arial"/>
          <w:sz w:val="20"/>
          <w:szCs w:val="20"/>
          <w:lang w:val="es-MX"/>
        </w:rPr>
        <w:t xml:space="preserve"> o segundo de afinidad (hijos adoptivos, padres e hijos propios del cónyuge, abuelos y hermanos del cónyuge) o por razón de matrimonio (cónyuge) </w:t>
      </w:r>
      <w:r w:rsidRPr="002E2CDA">
        <w:rPr>
          <w:rFonts w:ascii="Arial" w:hAnsi="Arial" w:cs="Arial"/>
          <w:bCs/>
          <w:sz w:val="20"/>
          <w:szCs w:val="20"/>
        </w:rPr>
        <w:t>con los servidores, funcionarios públicos o quienes ejercen función pública en el CONCYTEC, que tienen injerencia directa o indirecta en el proceso de elaboración de los documentos del presente concurso (Ficha Técnica, Bases, Cartilla de Evaluación y de Elegibilidad, Guía de Seguimiento y Monitoreo).</w:t>
      </w:r>
    </w:p>
    <w:p w14:paraId="04C501DF" w14:textId="77777777" w:rsidR="002E2CDA" w:rsidRPr="002E2CDA" w:rsidRDefault="002E2CDA" w:rsidP="002E2CDA">
      <w:pPr>
        <w:rPr>
          <w:rFonts w:ascii="Arial" w:hAnsi="Arial" w:cs="Arial"/>
          <w:b/>
          <w:sz w:val="20"/>
          <w:szCs w:val="20"/>
          <w:lang w:val="es-MX"/>
        </w:rPr>
      </w:pPr>
    </w:p>
    <w:p w14:paraId="14E58C80" w14:textId="77777777" w:rsidR="002E2CDA" w:rsidRPr="002E2CDA" w:rsidRDefault="002E2CDA" w:rsidP="002E2CDA">
      <w:pPr>
        <w:rPr>
          <w:rFonts w:ascii="Arial" w:hAnsi="Arial" w:cs="Arial"/>
          <w:sz w:val="20"/>
          <w:szCs w:val="20"/>
          <w:lang w:val="es-MX"/>
        </w:rPr>
      </w:pPr>
      <w:r w:rsidRPr="002E2CDA">
        <w:rPr>
          <w:rFonts w:ascii="Arial" w:hAnsi="Arial" w:cs="Arial"/>
          <w:b/>
          <w:sz w:val="20"/>
          <w:szCs w:val="20"/>
          <w:lang w:val="es-MX"/>
        </w:rPr>
        <w:t>NOTA:</w:t>
      </w:r>
      <w:r w:rsidRPr="002E2CDA">
        <w:rPr>
          <w:rFonts w:ascii="Arial" w:hAnsi="Arial" w:cs="Arial"/>
          <w:sz w:val="20"/>
          <w:szCs w:val="20"/>
          <w:lang w:val="es-MX"/>
        </w:rPr>
        <w:t xml:space="preserve"> El CONFLICTO de INTERES se presenta cuando el servidor, funcionario o </w:t>
      </w:r>
      <w:r w:rsidRPr="002E2CDA">
        <w:rPr>
          <w:rFonts w:ascii="Arial" w:hAnsi="Arial" w:cs="Arial"/>
          <w:bCs/>
          <w:sz w:val="20"/>
          <w:szCs w:val="20"/>
        </w:rPr>
        <w:t xml:space="preserve">quien ejerce función pública </w:t>
      </w:r>
      <w:r w:rsidRPr="002E2CDA">
        <w:rPr>
          <w:rFonts w:ascii="Arial" w:hAnsi="Arial" w:cs="Arial"/>
          <w:sz w:val="20"/>
          <w:szCs w:val="20"/>
          <w:lang w:val="es-MX"/>
        </w:rPr>
        <w:t>tiene o podría tener intereses personales, laborales, económicos, familiares o financieros que pudieran afectar el desempeño independiente, imparcial y objetivo de sus funciones, o estar en conflicto con los deberes y funciones a su cargo.</w:t>
      </w:r>
    </w:p>
    <w:p w14:paraId="454BBEBA" w14:textId="77777777" w:rsidR="002E2CDA" w:rsidRPr="002E2CDA" w:rsidRDefault="002E2CDA" w:rsidP="002E2CDA">
      <w:pPr>
        <w:pStyle w:val="Prrafodelista"/>
        <w:ind w:left="0"/>
        <w:rPr>
          <w:rFonts w:ascii="Arial" w:hAnsi="Arial" w:cs="Arial"/>
          <w:color w:val="000000"/>
          <w:sz w:val="20"/>
          <w:szCs w:val="20"/>
          <w:u w:val="single"/>
        </w:rPr>
      </w:pPr>
    </w:p>
    <w:p w14:paraId="05E0B034" w14:textId="77777777" w:rsidR="002E2CDA" w:rsidRPr="002E2CDA" w:rsidRDefault="002E2CDA" w:rsidP="002E2CDA">
      <w:pPr>
        <w:pStyle w:val="Prrafodelista"/>
        <w:ind w:left="0"/>
        <w:rPr>
          <w:rFonts w:ascii="Arial" w:eastAsia="MS ??" w:hAnsi="Arial" w:cs="Arial"/>
          <w:sz w:val="20"/>
          <w:szCs w:val="20"/>
          <w:u w:val="single"/>
          <w:lang w:eastAsia="zh-CN"/>
        </w:rPr>
      </w:pPr>
      <w:r w:rsidRPr="002E2CDA">
        <w:rPr>
          <w:rFonts w:ascii="Arial" w:hAnsi="Arial" w:cs="Arial"/>
          <w:color w:val="000000"/>
          <w:sz w:val="20"/>
          <w:szCs w:val="20"/>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2E2CDA">
        <w:rPr>
          <w:rFonts w:ascii="Arial" w:eastAsia="MS ??" w:hAnsi="Arial" w:cs="Arial"/>
          <w:sz w:val="20"/>
          <w:szCs w:val="20"/>
          <w:u w:val="single"/>
          <w:lang w:eastAsia="zh-CN"/>
        </w:rPr>
        <w:t xml:space="preserve">las demás sanciones que pudieran corresponder. </w:t>
      </w:r>
    </w:p>
    <w:p w14:paraId="17D46B13" w14:textId="77777777" w:rsidR="002E2CDA" w:rsidRPr="002E2CDA" w:rsidRDefault="002E2CDA" w:rsidP="002E2CDA">
      <w:pPr>
        <w:jc w:val="center"/>
        <w:rPr>
          <w:rFonts w:ascii="Arial" w:hAnsi="Arial" w:cs="Arial"/>
          <w:lang w:val="es-MX"/>
        </w:rPr>
      </w:pPr>
    </w:p>
    <w:p w14:paraId="4B1C6383" w14:textId="60BAAA02" w:rsidR="002E2CDA" w:rsidRDefault="002E2CDA" w:rsidP="002E2CDA">
      <w:pPr>
        <w:jc w:val="center"/>
        <w:rPr>
          <w:rFonts w:ascii="Arial" w:hAnsi="Arial" w:cs="Arial"/>
          <w:lang w:val="es-MX"/>
        </w:rPr>
      </w:pPr>
      <w:r w:rsidRPr="002E2CDA">
        <w:rPr>
          <w:rFonts w:ascii="Arial" w:hAnsi="Arial" w:cs="Arial"/>
          <w:lang w:val="es-MX"/>
        </w:rPr>
        <w:t>Atentamente,</w:t>
      </w:r>
    </w:p>
    <w:p w14:paraId="74190BC7" w14:textId="77777777" w:rsidR="002E2CDA" w:rsidRPr="002E2CDA" w:rsidRDefault="002E2CDA" w:rsidP="002E2CDA">
      <w:pPr>
        <w:jc w:val="center"/>
        <w:rPr>
          <w:rFonts w:ascii="Arial" w:hAnsi="Arial" w:cs="Arial"/>
          <w:lang w:val="es-MX"/>
        </w:rPr>
      </w:pPr>
    </w:p>
    <w:p w14:paraId="385DC149" w14:textId="77777777" w:rsidR="002E2CDA" w:rsidRDefault="002E2CDA" w:rsidP="002E2CDA">
      <w:pPr>
        <w:jc w:val="center"/>
        <w:rPr>
          <w:b/>
          <w:bCs/>
          <w:lang w:val="es-MX"/>
        </w:rPr>
      </w:pPr>
      <w:r>
        <w:rPr>
          <w:b/>
          <w:bCs/>
          <w:lang w:val="es-MX"/>
        </w:rPr>
        <w:t xml:space="preserve">                                                                            </w:t>
      </w:r>
      <w:r>
        <w:rPr>
          <w:b/>
          <w:bCs/>
          <w:lang w:val="es-MX"/>
        </w:rPr>
        <w:t>.......................................................</w:t>
      </w:r>
    </w:p>
    <w:p w14:paraId="5E63AA25" w14:textId="2AB444A8" w:rsidR="002E2CDA" w:rsidRDefault="002E2CDA" w:rsidP="002E2CDA">
      <w:pPr>
        <w:jc w:val="center"/>
        <w:rPr>
          <w:b/>
          <w:bCs/>
          <w:sz w:val="18"/>
          <w:lang w:val="es-MX"/>
        </w:rPr>
      </w:pPr>
      <w:r>
        <w:rPr>
          <w:b/>
          <w:bCs/>
          <w:lang w:val="es-MX"/>
        </w:rPr>
        <w:t xml:space="preserve">                                                                     </w:t>
      </w:r>
      <w:r>
        <w:rPr>
          <w:b/>
          <w:bCs/>
          <w:sz w:val="18"/>
          <w:lang w:val="es-MX"/>
        </w:rPr>
        <w:t>FIRMA</w:t>
      </w:r>
    </w:p>
    <w:p w14:paraId="308328A1" w14:textId="77777777" w:rsidR="002E2CDA" w:rsidRDefault="002E2CDA" w:rsidP="002E2CDA">
      <w:pPr>
        <w:rPr>
          <w:b/>
          <w:bCs/>
          <w:sz w:val="18"/>
          <w:lang w:val="es-MX"/>
        </w:rPr>
      </w:pPr>
      <w:r>
        <w:rPr>
          <w:b/>
          <w:bCs/>
          <w:sz w:val="18"/>
          <w:lang w:val="es-MX"/>
        </w:rPr>
        <w:t xml:space="preserve">                                                                                                              </w:t>
      </w:r>
    </w:p>
    <w:p w14:paraId="32BA8480" w14:textId="77777777" w:rsidR="002E2CDA" w:rsidRDefault="002E2CDA" w:rsidP="002E2CDA">
      <w:pPr>
        <w:jc w:val="center"/>
        <w:rPr>
          <w:b/>
        </w:rPr>
      </w:pPr>
      <w:r>
        <w:rPr>
          <w:b/>
          <w:bCs/>
          <w:sz w:val="18"/>
          <w:lang w:val="es-MX"/>
        </w:rPr>
        <w:t xml:space="preserve">                                                                                                </w:t>
      </w:r>
      <w:proofErr w:type="gramStart"/>
      <w:r>
        <w:rPr>
          <w:b/>
          <w:bCs/>
          <w:sz w:val="18"/>
          <w:lang w:val="es-MX"/>
        </w:rPr>
        <w:t xml:space="preserve">DNI  </w:t>
      </w:r>
      <w:proofErr w:type="spellStart"/>
      <w:r>
        <w:rPr>
          <w:b/>
          <w:bCs/>
          <w:sz w:val="18"/>
          <w:lang w:val="es-MX"/>
        </w:rPr>
        <w:t>N</w:t>
      </w:r>
      <w:proofErr w:type="gramEnd"/>
      <w:r>
        <w:rPr>
          <w:b/>
          <w:bCs/>
          <w:sz w:val="18"/>
          <w:lang w:val="es-MX"/>
        </w:rPr>
        <w:t>°</w:t>
      </w:r>
      <w:proofErr w:type="spellEnd"/>
      <w:r>
        <w:rPr>
          <w:b/>
          <w:bCs/>
          <w:sz w:val="18"/>
          <w:lang w:val="es-MX"/>
        </w:rPr>
        <w:t xml:space="preserve"> ................................................</w:t>
      </w:r>
    </w:p>
    <w:sectPr w:rsidR="002E2CDA" w:rsidSect="002E2CDA">
      <w:pgSz w:w="11906" w:h="16838"/>
      <w:pgMar w:top="1843"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A80F1" w14:textId="77777777" w:rsidR="005E5DA4" w:rsidRDefault="005E5DA4" w:rsidP="002E2CDA">
      <w:pPr>
        <w:spacing w:after="0" w:line="240" w:lineRule="auto"/>
      </w:pPr>
      <w:r>
        <w:separator/>
      </w:r>
    </w:p>
  </w:endnote>
  <w:endnote w:type="continuationSeparator" w:id="0">
    <w:p w14:paraId="74BC2809" w14:textId="77777777" w:rsidR="005E5DA4" w:rsidRDefault="005E5DA4" w:rsidP="002E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2DEFD" w14:textId="77777777" w:rsidR="005E5DA4" w:rsidRDefault="005E5DA4" w:rsidP="002E2CDA">
      <w:pPr>
        <w:spacing w:after="0" w:line="240" w:lineRule="auto"/>
      </w:pPr>
      <w:r>
        <w:separator/>
      </w:r>
    </w:p>
  </w:footnote>
  <w:footnote w:type="continuationSeparator" w:id="0">
    <w:p w14:paraId="33E88251" w14:textId="77777777" w:rsidR="005E5DA4" w:rsidRDefault="005E5DA4" w:rsidP="002E2CDA">
      <w:pPr>
        <w:spacing w:after="0" w:line="240" w:lineRule="auto"/>
      </w:pPr>
      <w:r>
        <w:continuationSeparator/>
      </w:r>
    </w:p>
  </w:footnote>
  <w:footnote w:id="1">
    <w:p w14:paraId="3879FE70" w14:textId="77777777" w:rsidR="002E2CDA" w:rsidRPr="002E2CDA" w:rsidRDefault="002E2CDA" w:rsidP="002E2CDA">
      <w:pPr>
        <w:autoSpaceDE w:val="0"/>
        <w:autoSpaceDN w:val="0"/>
        <w:adjustRightInd w:val="0"/>
        <w:rPr>
          <w:rFonts w:ascii="Arial" w:hAnsi="Arial" w:cs="Arial"/>
          <w:color w:val="000000"/>
          <w:sz w:val="17"/>
          <w:szCs w:val="17"/>
        </w:rPr>
      </w:pPr>
      <w:r w:rsidRPr="002E2CDA">
        <w:rPr>
          <w:rStyle w:val="Refdenotaalpie"/>
          <w:rFonts w:ascii="Arial" w:hAnsi="Arial" w:cs="Arial"/>
        </w:rPr>
        <w:footnoteRef/>
      </w:r>
      <w:r w:rsidRPr="002E2CDA">
        <w:rPr>
          <w:rFonts w:ascii="Arial" w:hAnsi="Arial" w:cs="Arial"/>
          <w:sz w:val="16"/>
          <w:szCs w:val="16"/>
        </w:rPr>
        <w:t xml:space="preserve"> </w:t>
      </w:r>
      <w:r w:rsidRPr="002E2CDA">
        <w:rPr>
          <w:rFonts w:ascii="Arial" w:hAnsi="Arial" w:cs="Arial"/>
          <w:color w:val="000000"/>
          <w:sz w:val="17"/>
          <w:szCs w:val="17"/>
        </w:rPr>
        <w:t xml:space="preserve">Texto Único Ordenado de la Ley </w:t>
      </w:r>
      <w:proofErr w:type="spellStart"/>
      <w:r w:rsidRPr="002E2CDA">
        <w:rPr>
          <w:rFonts w:ascii="Arial" w:hAnsi="Arial" w:cs="Arial"/>
          <w:color w:val="000000"/>
          <w:sz w:val="17"/>
          <w:szCs w:val="17"/>
        </w:rPr>
        <w:t>Nº</w:t>
      </w:r>
      <w:proofErr w:type="spellEnd"/>
      <w:r w:rsidRPr="002E2CDA">
        <w:rPr>
          <w:rFonts w:ascii="Arial" w:hAnsi="Arial" w:cs="Arial"/>
          <w:color w:val="000000"/>
          <w:sz w:val="17"/>
          <w:szCs w:val="17"/>
        </w:rPr>
        <w:t xml:space="preserve"> 27444 – Ley del Procedimiento Administrativo General, aprobado por Decreto Supremo </w:t>
      </w:r>
      <w:proofErr w:type="spellStart"/>
      <w:r w:rsidRPr="002E2CDA">
        <w:rPr>
          <w:rFonts w:ascii="Arial" w:hAnsi="Arial" w:cs="Arial"/>
          <w:color w:val="000000"/>
          <w:sz w:val="17"/>
          <w:szCs w:val="17"/>
        </w:rPr>
        <w:t>N°</w:t>
      </w:r>
      <w:proofErr w:type="spellEnd"/>
      <w:r w:rsidRPr="002E2CDA">
        <w:rPr>
          <w:rFonts w:ascii="Arial" w:hAnsi="Arial" w:cs="Arial"/>
          <w:color w:val="000000"/>
          <w:sz w:val="17"/>
          <w:szCs w:val="17"/>
        </w:rPr>
        <w:t xml:space="preserve"> 004-2019-JUS, Título Preliminar, artículo IV, numeral 1.7</w:t>
      </w:r>
    </w:p>
    <w:p w14:paraId="3B22E3A8" w14:textId="77777777" w:rsidR="002E2CDA" w:rsidRPr="002E2CDA" w:rsidRDefault="002E2CDA" w:rsidP="002E2CDA">
      <w:pPr>
        <w:autoSpaceDE w:val="0"/>
        <w:autoSpaceDN w:val="0"/>
        <w:adjustRightInd w:val="0"/>
        <w:rPr>
          <w:rFonts w:ascii="Arial" w:hAnsi="Arial" w:cs="Arial"/>
          <w:sz w:val="16"/>
          <w:szCs w:val="16"/>
        </w:rPr>
      </w:pPr>
      <w:r w:rsidRPr="002E2CDA">
        <w:rPr>
          <w:rFonts w:ascii="Arial" w:hAnsi="Arial" w:cs="Arial"/>
          <w:b/>
          <w:bCs/>
          <w:sz w:val="17"/>
          <w:szCs w:val="17"/>
        </w:rPr>
        <w:t xml:space="preserve">1.7. Principio de presunción de veracidad – </w:t>
      </w:r>
      <w:r w:rsidRPr="002E2CDA">
        <w:rPr>
          <w:rFonts w:ascii="Arial" w:hAnsi="Arial" w:cs="Arial"/>
          <w:b/>
          <w:bCs/>
          <w:i/>
          <w:sz w:val="17"/>
          <w:szCs w:val="17"/>
        </w:rPr>
        <w:t>“</w:t>
      </w:r>
      <w:r w:rsidRPr="002E2CDA">
        <w:rPr>
          <w:rFonts w:ascii="Arial" w:hAnsi="Arial" w:cs="Arial"/>
          <w:i/>
          <w:sz w:val="17"/>
          <w:szCs w:val="17"/>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2E2CDA">
        <w:rPr>
          <w:rFonts w:ascii="Arial" w:hAnsi="Arial" w:cs="Arial"/>
          <w:sz w:val="17"/>
          <w:szCs w:val="17"/>
        </w:rPr>
        <w:t>. En concordancia con lo dispuesto en el artículo 51° de la misma norma.</w:t>
      </w:r>
    </w:p>
  </w:footnote>
  <w:footnote w:id="2">
    <w:p w14:paraId="44847D1F" w14:textId="77777777" w:rsidR="002E2CDA" w:rsidRPr="002E2CDA" w:rsidRDefault="002E2CDA" w:rsidP="002E2CDA">
      <w:pPr>
        <w:autoSpaceDE w:val="0"/>
        <w:autoSpaceDN w:val="0"/>
        <w:adjustRightInd w:val="0"/>
        <w:rPr>
          <w:rFonts w:ascii="Arial" w:hAnsi="Arial" w:cs="Arial"/>
          <w:sz w:val="17"/>
          <w:szCs w:val="17"/>
        </w:rPr>
      </w:pPr>
      <w:r w:rsidRPr="002E2CDA">
        <w:rPr>
          <w:rStyle w:val="Refdenotaalpie"/>
          <w:rFonts w:ascii="Arial" w:hAnsi="Arial" w:cs="Arial"/>
        </w:rPr>
        <w:footnoteRef/>
      </w:r>
      <w:r w:rsidRPr="002E2CDA">
        <w:rPr>
          <w:rFonts w:ascii="Arial" w:hAnsi="Arial" w:cs="Arial"/>
          <w:sz w:val="16"/>
          <w:szCs w:val="16"/>
        </w:rPr>
        <w:t xml:space="preserve"> </w:t>
      </w:r>
      <w:r w:rsidRPr="002E2CDA">
        <w:rPr>
          <w:rFonts w:ascii="Arial" w:hAnsi="Arial" w:cs="Arial"/>
          <w:color w:val="000000"/>
          <w:sz w:val="17"/>
          <w:szCs w:val="17"/>
          <w:shd w:val="clear" w:color="auto" w:fill="FFFFFF"/>
        </w:rPr>
        <w:t xml:space="preserve">Ley </w:t>
      </w:r>
      <w:proofErr w:type="spellStart"/>
      <w:r w:rsidRPr="002E2CDA">
        <w:rPr>
          <w:rFonts w:ascii="Arial" w:hAnsi="Arial" w:cs="Arial"/>
          <w:color w:val="000000"/>
          <w:sz w:val="17"/>
          <w:szCs w:val="17"/>
          <w:shd w:val="clear" w:color="auto" w:fill="FFFFFF"/>
        </w:rPr>
        <w:t>Nº</w:t>
      </w:r>
      <w:proofErr w:type="spellEnd"/>
      <w:r w:rsidRPr="002E2CDA">
        <w:rPr>
          <w:rFonts w:ascii="Arial" w:hAnsi="Arial" w:cs="Arial"/>
          <w:color w:val="000000"/>
          <w:sz w:val="17"/>
          <w:szCs w:val="17"/>
          <w:shd w:val="clear" w:color="auto" w:fill="FFFFFF"/>
        </w:rPr>
        <w:t xml:space="preserve"> 27815, </w:t>
      </w:r>
      <w:r w:rsidRPr="002E2CDA">
        <w:rPr>
          <w:rFonts w:ascii="Arial" w:hAnsi="Arial" w:cs="Arial"/>
          <w:i/>
          <w:color w:val="000000"/>
          <w:sz w:val="17"/>
          <w:szCs w:val="17"/>
          <w:shd w:val="clear" w:color="auto" w:fill="FFFFFF"/>
        </w:rPr>
        <w:t>Ley del Código de Ética de la Función Pública</w:t>
      </w:r>
    </w:p>
    <w:p w14:paraId="29C0E6FA" w14:textId="77777777" w:rsidR="002E2CDA" w:rsidRPr="002E2CDA" w:rsidRDefault="002E2CDA" w:rsidP="002E2CDA">
      <w:pPr>
        <w:autoSpaceDE w:val="0"/>
        <w:autoSpaceDN w:val="0"/>
        <w:adjustRightInd w:val="0"/>
        <w:rPr>
          <w:rFonts w:ascii="Arial" w:hAnsi="Arial" w:cs="Arial"/>
          <w:sz w:val="17"/>
          <w:szCs w:val="17"/>
        </w:rPr>
      </w:pPr>
      <w:r w:rsidRPr="002E2CDA">
        <w:rPr>
          <w:rFonts w:ascii="Arial" w:hAnsi="Arial" w:cs="Arial"/>
          <w:sz w:val="17"/>
          <w:szCs w:val="17"/>
        </w:rPr>
        <w:t>Artículo 8.- Prohibiciones Éticas de la Función Pública</w:t>
      </w:r>
    </w:p>
    <w:p w14:paraId="6869E10E" w14:textId="77777777" w:rsidR="002E2CDA" w:rsidRPr="002E2CDA" w:rsidRDefault="002E2CDA" w:rsidP="002E2CDA">
      <w:pPr>
        <w:autoSpaceDE w:val="0"/>
        <w:autoSpaceDN w:val="0"/>
        <w:adjustRightInd w:val="0"/>
        <w:rPr>
          <w:rFonts w:ascii="Arial" w:hAnsi="Arial" w:cs="Arial"/>
          <w:sz w:val="17"/>
          <w:szCs w:val="17"/>
        </w:rPr>
      </w:pPr>
      <w:r w:rsidRPr="002E2CDA">
        <w:rPr>
          <w:rFonts w:ascii="Arial" w:hAnsi="Arial" w:cs="Arial"/>
          <w:sz w:val="17"/>
          <w:szCs w:val="17"/>
        </w:rPr>
        <w:t>El servidor público está prohibido de:</w:t>
      </w:r>
    </w:p>
    <w:p w14:paraId="40EBC6EE" w14:textId="77777777" w:rsidR="002E2CDA" w:rsidRPr="002E2CDA" w:rsidRDefault="002E2CDA" w:rsidP="002E2CDA">
      <w:pPr>
        <w:autoSpaceDE w:val="0"/>
        <w:autoSpaceDN w:val="0"/>
        <w:adjustRightInd w:val="0"/>
        <w:rPr>
          <w:rFonts w:ascii="Arial" w:hAnsi="Arial" w:cs="Arial"/>
          <w:sz w:val="17"/>
          <w:szCs w:val="17"/>
        </w:rPr>
      </w:pPr>
      <w:r w:rsidRPr="002E2CDA">
        <w:rPr>
          <w:rFonts w:ascii="Arial" w:hAnsi="Arial" w:cs="Arial"/>
          <w:sz w:val="17"/>
          <w:szCs w:val="17"/>
        </w:rPr>
        <w:t>1. Mantener Intereses de Conflicto: Mantener relaciones o de aceptar situaciones en cuyo contexto sus intereses personales, laborales, económicos o financieros pudieran estar en conflicto con el cumplimento de los deberes y funciones a su cargo.</w:t>
      </w:r>
    </w:p>
    <w:p w14:paraId="303B6111" w14:textId="77777777" w:rsidR="002E2CDA" w:rsidRPr="002E2CDA" w:rsidRDefault="002E2CDA" w:rsidP="002E2CDA">
      <w:pPr>
        <w:autoSpaceDE w:val="0"/>
        <w:autoSpaceDN w:val="0"/>
        <w:adjustRightInd w:val="0"/>
        <w:rPr>
          <w:rFonts w:ascii="Arial" w:hAnsi="Arial" w:cs="Arial"/>
          <w:sz w:val="17"/>
          <w:szCs w:val="17"/>
        </w:rPr>
      </w:pPr>
      <w:r w:rsidRPr="002E2CDA">
        <w:rPr>
          <w:rFonts w:ascii="Arial" w:hAnsi="Arial" w:cs="Arial"/>
          <w:sz w:val="16"/>
          <w:szCs w:val="16"/>
        </w:rPr>
        <w:t xml:space="preserve">2. </w:t>
      </w:r>
      <w:r w:rsidRPr="002E2CDA">
        <w:rPr>
          <w:rFonts w:ascii="Arial" w:hAnsi="Arial" w:cs="Arial"/>
          <w:sz w:val="17"/>
          <w:szCs w:val="17"/>
        </w:rPr>
        <w:t>Obtener Ventajas Indebidas: Obtener o procurar beneficios o ventajas indebidas, para sí o para otros, mediante el uso de su cargo, autoridad, influencia o apariencia de influencia.</w:t>
      </w:r>
    </w:p>
  </w:footnote>
  <w:footnote w:id="3">
    <w:p w14:paraId="7107A363" w14:textId="77777777" w:rsidR="002E2CDA" w:rsidRPr="002E2CDA" w:rsidRDefault="002E2CDA" w:rsidP="002E2CDA">
      <w:pPr>
        <w:pStyle w:val="Textonotapie"/>
        <w:rPr>
          <w:rFonts w:ascii="Arial" w:hAnsi="Arial" w:cs="Arial"/>
          <w:color w:val="000000"/>
          <w:sz w:val="17"/>
          <w:szCs w:val="17"/>
        </w:rPr>
      </w:pPr>
      <w:r w:rsidRPr="002E2CDA">
        <w:rPr>
          <w:rStyle w:val="Refdenotaalpie"/>
          <w:rFonts w:ascii="Arial" w:hAnsi="Arial" w:cs="Arial"/>
          <w:sz w:val="14"/>
          <w:szCs w:val="14"/>
        </w:rPr>
        <w:footnoteRef/>
      </w:r>
      <w:r w:rsidRPr="002E2CDA">
        <w:rPr>
          <w:rFonts w:ascii="Arial" w:hAnsi="Arial" w:cs="Arial"/>
          <w:sz w:val="14"/>
          <w:szCs w:val="14"/>
        </w:rPr>
        <w:t xml:space="preserve"> </w:t>
      </w:r>
      <w:r w:rsidRPr="002E2CDA">
        <w:rPr>
          <w:rFonts w:ascii="Arial" w:hAnsi="Arial" w:cs="Arial"/>
          <w:color w:val="000000"/>
          <w:sz w:val="17"/>
          <w:szCs w:val="17"/>
        </w:rPr>
        <w:t xml:space="preserve">Texto Único Ordenado de la Ley </w:t>
      </w:r>
      <w:proofErr w:type="spellStart"/>
      <w:r w:rsidRPr="002E2CDA">
        <w:rPr>
          <w:rFonts w:ascii="Arial" w:hAnsi="Arial" w:cs="Arial"/>
          <w:color w:val="000000"/>
          <w:sz w:val="17"/>
          <w:szCs w:val="17"/>
        </w:rPr>
        <w:t>Nº</w:t>
      </w:r>
      <w:proofErr w:type="spellEnd"/>
      <w:r w:rsidRPr="002E2CDA">
        <w:rPr>
          <w:rFonts w:ascii="Arial" w:hAnsi="Arial" w:cs="Arial"/>
          <w:color w:val="000000"/>
          <w:sz w:val="17"/>
          <w:szCs w:val="17"/>
        </w:rPr>
        <w:t xml:space="preserve"> 27444 – Ley del Procedimiento Administrativo General, aprobado por Decreto Supremo </w:t>
      </w:r>
      <w:proofErr w:type="spellStart"/>
      <w:r w:rsidRPr="002E2CDA">
        <w:rPr>
          <w:rFonts w:ascii="Arial" w:hAnsi="Arial" w:cs="Arial"/>
          <w:color w:val="000000"/>
          <w:sz w:val="17"/>
          <w:szCs w:val="17"/>
        </w:rPr>
        <w:t>N°</w:t>
      </w:r>
      <w:proofErr w:type="spellEnd"/>
      <w:r w:rsidRPr="002E2CDA">
        <w:rPr>
          <w:rFonts w:ascii="Arial" w:hAnsi="Arial" w:cs="Arial"/>
          <w:color w:val="000000"/>
          <w:sz w:val="17"/>
          <w:szCs w:val="17"/>
        </w:rPr>
        <w:t xml:space="preserve"> 004-2019-JUS</w:t>
      </w:r>
    </w:p>
    <w:p w14:paraId="4D14017A" w14:textId="77777777" w:rsidR="002E2CDA" w:rsidRPr="00254812" w:rsidRDefault="002E2CDA" w:rsidP="002E2CDA">
      <w:pPr>
        <w:pStyle w:val="Textonotapie"/>
        <w:rPr>
          <w:rFonts w:asciiTheme="majorHAnsi" w:hAnsiTheme="majorHAnsi" w:cstheme="majorHAnsi"/>
          <w:color w:val="000000"/>
          <w:sz w:val="17"/>
          <w:szCs w:val="17"/>
        </w:rPr>
      </w:pPr>
    </w:p>
    <w:p w14:paraId="1389908C" w14:textId="77777777" w:rsidR="002E2CDA" w:rsidRPr="002E2CDA" w:rsidRDefault="002E2CDA" w:rsidP="002E2CDA">
      <w:pPr>
        <w:autoSpaceDE w:val="0"/>
        <w:autoSpaceDN w:val="0"/>
        <w:adjustRightInd w:val="0"/>
        <w:rPr>
          <w:rFonts w:ascii="Arial" w:hAnsi="Arial" w:cs="Arial"/>
          <w:b/>
          <w:bCs/>
          <w:sz w:val="17"/>
          <w:szCs w:val="17"/>
        </w:rPr>
      </w:pPr>
      <w:r w:rsidRPr="002E2CDA">
        <w:rPr>
          <w:rFonts w:ascii="Arial" w:hAnsi="Arial" w:cs="Arial"/>
          <w:b/>
          <w:bCs/>
          <w:sz w:val="17"/>
          <w:szCs w:val="17"/>
        </w:rPr>
        <w:t>Artículo 99.- Causales de abstención</w:t>
      </w:r>
    </w:p>
    <w:p w14:paraId="1F7AFB91" w14:textId="77777777" w:rsidR="002E2CDA" w:rsidRPr="002E2CDA" w:rsidRDefault="002E2CDA" w:rsidP="002E2CDA">
      <w:pPr>
        <w:autoSpaceDE w:val="0"/>
        <w:autoSpaceDN w:val="0"/>
        <w:adjustRightInd w:val="0"/>
        <w:rPr>
          <w:rFonts w:ascii="Arial" w:hAnsi="Arial" w:cs="Arial"/>
          <w:sz w:val="17"/>
          <w:szCs w:val="17"/>
        </w:rPr>
      </w:pPr>
      <w:r w:rsidRPr="002E2CDA">
        <w:rPr>
          <w:rFonts w:ascii="Arial" w:hAnsi="Arial" w:cs="Arial"/>
          <w:sz w:val="17"/>
          <w:szCs w:val="17"/>
        </w:rPr>
        <w:t>La autoridad que tenga facultad resolutiva o cuyas opiniones sobre el fondo del procedimiento puedan influir en el sentido de la resolución, debe abstenerse de participar en los asuntos cuya competencia le esté atribuida, en los siguientes casos:</w:t>
      </w:r>
    </w:p>
    <w:p w14:paraId="4C119FB3" w14:textId="77777777" w:rsidR="002E2CDA" w:rsidRPr="002E2CDA" w:rsidRDefault="002E2CDA" w:rsidP="002E2CDA">
      <w:pPr>
        <w:numPr>
          <w:ilvl w:val="0"/>
          <w:numId w:val="2"/>
        </w:numPr>
        <w:autoSpaceDE w:val="0"/>
        <w:autoSpaceDN w:val="0"/>
        <w:adjustRightInd w:val="0"/>
        <w:spacing w:after="0" w:line="240" w:lineRule="auto"/>
        <w:rPr>
          <w:rFonts w:ascii="Arial" w:hAnsi="Arial" w:cs="Arial"/>
          <w:sz w:val="17"/>
          <w:szCs w:val="17"/>
        </w:rPr>
      </w:pPr>
      <w:r w:rsidRPr="002E2CDA">
        <w:rPr>
          <w:rFonts w:ascii="Arial" w:hAnsi="Arial" w:cs="Arial"/>
          <w:sz w:val="17"/>
          <w:szCs w:val="17"/>
        </w:rPr>
        <w:t>Si es cónyuge, conviviente, pariente dentro del cuarto grado de consanguinidad o segundo de afinidad, con cualquiera de los administrados o con sus representantes, mandatarios, con los administradores de sus empresas, o con quienes les presten servicios.</w:t>
      </w:r>
    </w:p>
    <w:p w14:paraId="5B286E71" w14:textId="77777777" w:rsidR="002E2CDA" w:rsidRPr="002E2CDA" w:rsidRDefault="002E2CDA" w:rsidP="002E2CDA">
      <w:pPr>
        <w:numPr>
          <w:ilvl w:val="0"/>
          <w:numId w:val="2"/>
        </w:numPr>
        <w:autoSpaceDE w:val="0"/>
        <w:autoSpaceDN w:val="0"/>
        <w:adjustRightInd w:val="0"/>
        <w:spacing w:after="0" w:line="240" w:lineRule="auto"/>
        <w:rPr>
          <w:rFonts w:ascii="Arial" w:hAnsi="Arial" w:cs="Arial"/>
          <w:sz w:val="17"/>
          <w:szCs w:val="17"/>
        </w:rPr>
      </w:pPr>
      <w:r w:rsidRPr="002E2CDA">
        <w:rPr>
          <w:rFonts w:ascii="Arial" w:hAnsi="Arial" w:cs="Arial"/>
          <w:sz w:val="17"/>
          <w:szCs w:val="17"/>
        </w:rPr>
        <w:t>Si ha tenido intervención como asesor, perito o testigo en el mismo procedimiento, o si como autoridad hubiere manifestado previamente su parecer sobre el mismo, de modo que pudiera entenderse que se ha pronunciado sobre el asunto, salvo la rectificación de errores o la decisión del recurso de reconsideración.</w:t>
      </w:r>
    </w:p>
    <w:p w14:paraId="3921CBC7" w14:textId="77777777" w:rsidR="002E2CDA" w:rsidRPr="002E2CDA" w:rsidRDefault="002E2CDA" w:rsidP="002E2CDA">
      <w:pPr>
        <w:numPr>
          <w:ilvl w:val="0"/>
          <w:numId w:val="2"/>
        </w:numPr>
        <w:autoSpaceDE w:val="0"/>
        <w:autoSpaceDN w:val="0"/>
        <w:adjustRightInd w:val="0"/>
        <w:spacing w:after="0" w:line="240" w:lineRule="auto"/>
        <w:rPr>
          <w:rFonts w:ascii="Arial" w:hAnsi="Arial" w:cs="Arial"/>
          <w:sz w:val="17"/>
          <w:szCs w:val="17"/>
        </w:rPr>
      </w:pPr>
      <w:r w:rsidRPr="002E2CDA">
        <w:rPr>
          <w:rFonts w:ascii="Arial" w:hAnsi="Arial" w:cs="Arial"/>
          <w:sz w:val="17"/>
          <w:szCs w:val="17"/>
        </w:rPr>
        <w:t>Si personalmente, o bien su cónyuge, conviviente o algún pariente dentro del cuarto grado de consanguinidad o segundo de afinidad, tuviere interés en el asunto de que se trate o en otro semejante, cuya resolución pueda influir en la situación de aquel.</w:t>
      </w:r>
    </w:p>
    <w:p w14:paraId="60936C41" w14:textId="77777777" w:rsidR="002E2CDA" w:rsidRPr="002E2CDA" w:rsidRDefault="002E2CDA" w:rsidP="002E2CDA">
      <w:pPr>
        <w:numPr>
          <w:ilvl w:val="0"/>
          <w:numId w:val="2"/>
        </w:numPr>
        <w:autoSpaceDE w:val="0"/>
        <w:autoSpaceDN w:val="0"/>
        <w:adjustRightInd w:val="0"/>
        <w:spacing w:after="0" w:line="240" w:lineRule="auto"/>
        <w:rPr>
          <w:rFonts w:ascii="Arial" w:hAnsi="Arial" w:cs="Arial"/>
          <w:sz w:val="17"/>
          <w:szCs w:val="17"/>
        </w:rPr>
      </w:pPr>
      <w:r w:rsidRPr="002E2CDA">
        <w:rPr>
          <w:rFonts w:ascii="Arial" w:hAnsi="Arial" w:cs="Arial"/>
          <w:sz w:val="17"/>
          <w:szCs w:val="17"/>
        </w:rPr>
        <w:t>Cuando tuviere amistad íntima, enemistad manifiesta o conflicto de intereses objetivo con cualquiera de los administrados intervinientes en el procedimiento, que se hagan patentes mediante actitudes o hechos evidentes en el procedimiento.</w:t>
      </w:r>
    </w:p>
    <w:p w14:paraId="12ACE716" w14:textId="77777777" w:rsidR="002E2CDA" w:rsidRPr="002E2CDA" w:rsidRDefault="002E2CDA" w:rsidP="002E2CDA">
      <w:pPr>
        <w:numPr>
          <w:ilvl w:val="0"/>
          <w:numId w:val="2"/>
        </w:numPr>
        <w:autoSpaceDE w:val="0"/>
        <w:autoSpaceDN w:val="0"/>
        <w:adjustRightInd w:val="0"/>
        <w:spacing w:after="0" w:line="240" w:lineRule="auto"/>
        <w:rPr>
          <w:rFonts w:ascii="Arial" w:hAnsi="Arial" w:cs="Arial"/>
          <w:sz w:val="17"/>
          <w:szCs w:val="17"/>
        </w:rPr>
      </w:pPr>
      <w:r w:rsidRPr="002E2CDA">
        <w:rPr>
          <w:rFonts w:ascii="Arial" w:hAnsi="Arial" w:cs="Arial"/>
          <w:sz w:val="17"/>
          <w:szCs w:val="17"/>
        </w:rPr>
        <w:t>Cuando tuviere o hubiese tenido en los últimos doce (12) meses, relación de servicio o de subordinación con cualquiera de los administrados o terceros directamente interesados en el asunto, o si tuviera en proyecto una concertación de negocios con alguna de las partes, aun cuando no se concrete posteriormente.</w:t>
      </w:r>
    </w:p>
    <w:p w14:paraId="0E29F8EF" w14:textId="77777777" w:rsidR="002E2CDA" w:rsidRPr="002E2CDA" w:rsidRDefault="002E2CDA" w:rsidP="002E2CDA">
      <w:pPr>
        <w:autoSpaceDE w:val="0"/>
        <w:autoSpaceDN w:val="0"/>
        <w:adjustRightInd w:val="0"/>
        <w:ind w:left="709"/>
        <w:rPr>
          <w:rFonts w:ascii="Arial" w:hAnsi="Arial" w:cs="Arial"/>
          <w:sz w:val="17"/>
          <w:szCs w:val="17"/>
        </w:rPr>
      </w:pPr>
      <w:r w:rsidRPr="002E2CDA">
        <w:rPr>
          <w:rFonts w:ascii="Arial" w:hAnsi="Arial" w:cs="Arial"/>
          <w:sz w:val="17"/>
          <w:szCs w:val="17"/>
        </w:rPr>
        <w:t>No se aplica lo establecido en el presente numeral en los casos de contratos para la prestación de servicios públicos</w:t>
      </w:r>
    </w:p>
    <w:p w14:paraId="7B3F964D" w14:textId="77777777" w:rsidR="002E2CDA" w:rsidRPr="002E2CDA" w:rsidRDefault="002E2CDA" w:rsidP="002E2CDA">
      <w:pPr>
        <w:autoSpaceDE w:val="0"/>
        <w:autoSpaceDN w:val="0"/>
        <w:adjustRightInd w:val="0"/>
        <w:ind w:left="709"/>
        <w:rPr>
          <w:rFonts w:ascii="Arial" w:hAnsi="Arial" w:cs="Arial"/>
          <w:sz w:val="17"/>
          <w:szCs w:val="17"/>
        </w:rPr>
      </w:pPr>
      <w:r w:rsidRPr="002E2CDA">
        <w:rPr>
          <w:rFonts w:ascii="Arial" w:hAnsi="Arial" w:cs="Arial"/>
          <w:sz w:val="17"/>
          <w:szCs w:val="17"/>
        </w:rPr>
        <w:t>o, que versen sobre operaciones que normalmente realice el administrado-persona jurídica con terceros y, siempre que se acuerden en las condiciones ofrecidas a otros consumidores o usuarios.</w:t>
      </w:r>
    </w:p>
    <w:p w14:paraId="517611FD" w14:textId="77777777" w:rsidR="002E2CDA" w:rsidRPr="002E2CDA" w:rsidRDefault="002E2CDA" w:rsidP="002E2CDA">
      <w:pPr>
        <w:numPr>
          <w:ilvl w:val="0"/>
          <w:numId w:val="2"/>
        </w:numPr>
        <w:autoSpaceDE w:val="0"/>
        <w:autoSpaceDN w:val="0"/>
        <w:adjustRightInd w:val="0"/>
        <w:spacing w:after="0" w:line="240" w:lineRule="auto"/>
        <w:rPr>
          <w:rFonts w:ascii="Arial" w:hAnsi="Arial" w:cs="Arial"/>
          <w:sz w:val="17"/>
          <w:szCs w:val="17"/>
        </w:rPr>
      </w:pPr>
      <w:r w:rsidRPr="002E2CDA">
        <w:rPr>
          <w:rFonts w:ascii="Arial" w:hAnsi="Arial" w:cs="Arial"/>
          <w:sz w:val="17"/>
          <w:szCs w:val="17"/>
        </w:rPr>
        <w:t>Cuando se presenten motivos que perturben la función de la autoridad, esta, por decoro, puede abstenerse mediante resolución debidamente fundamentada. Para ello, se debe tener en consideración las siguientes reglas:</w:t>
      </w:r>
    </w:p>
    <w:p w14:paraId="399D073A" w14:textId="77777777" w:rsidR="002E2CDA" w:rsidRPr="002E2CDA" w:rsidRDefault="002E2CDA" w:rsidP="002E2CDA">
      <w:pPr>
        <w:autoSpaceDE w:val="0"/>
        <w:autoSpaceDN w:val="0"/>
        <w:adjustRightInd w:val="0"/>
        <w:ind w:left="709"/>
        <w:rPr>
          <w:rFonts w:ascii="Arial" w:hAnsi="Arial" w:cs="Arial"/>
          <w:sz w:val="17"/>
          <w:szCs w:val="17"/>
        </w:rPr>
      </w:pPr>
      <w:r w:rsidRPr="002E2CDA">
        <w:rPr>
          <w:rFonts w:ascii="Arial" w:hAnsi="Arial" w:cs="Arial"/>
          <w:sz w:val="17"/>
          <w:szCs w:val="17"/>
        </w:rPr>
        <w:t xml:space="preserve">a) </w:t>
      </w:r>
      <w:proofErr w:type="gramStart"/>
      <w:r w:rsidRPr="002E2CDA">
        <w:rPr>
          <w:rFonts w:ascii="Arial" w:hAnsi="Arial" w:cs="Arial"/>
          <w:sz w:val="17"/>
          <w:szCs w:val="17"/>
        </w:rPr>
        <w:t>En caso que</w:t>
      </w:r>
      <w:proofErr w:type="gramEnd"/>
      <w:r w:rsidRPr="002E2CDA">
        <w:rPr>
          <w:rFonts w:ascii="Arial" w:hAnsi="Arial" w:cs="Arial"/>
          <w:sz w:val="17"/>
          <w:szCs w:val="17"/>
        </w:rPr>
        <w:t xml:space="preserve"> la autoridad integre un órgano colegiado, este último debe aceptar o denegar la solicitud.</w:t>
      </w:r>
    </w:p>
    <w:p w14:paraId="582B209F" w14:textId="77777777" w:rsidR="002E2CDA" w:rsidRPr="004D34D2" w:rsidRDefault="002E2CDA" w:rsidP="002E2CDA">
      <w:pPr>
        <w:autoSpaceDE w:val="0"/>
        <w:autoSpaceDN w:val="0"/>
        <w:adjustRightInd w:val="0"/>
        <w:ind w:left="709"/>
        <w:rPr>
          <w:rFonts w:ascii="Verdana" w:hAnsi="Verdana" w:cs="Helvetica"/>
          <w:sz w:val="14"/>
          <w:szCs w:val="14"/>
        </w:rPr>
      </w:pPr>
      <w:r w:rsidRPr="002E2CDA">
        <w:rPr>
          <w:rFonts w:ascii="Arial" w:hAnsi="Arial" w:cs="Arial"/>
          <w:sz w:val="17"/>
          <w:szCs w:val="17"/>
        </w:rPr>
        <w:t xml:space="preserve">b) </w:t>
      </w:r>
      <w:proofErr w:type="gramStart"/>
      <w:r w:rsidRPr="002E2CDA">
        <w:rPr>
          <w:rFonts w:ascii="Arial" w:hAnsi="Arial" w:cs="Arial"/>
          <w:sz w:val="17"/>
          <w:szCs w:val="17"/>
        </w:rPr>
        <w:t>En caso que</w:t>
      </w:r>
      <w:proofErr w:type="gramEnd"/>
      <w:r w:rsidRPr="002E2CDA">
        <w:rPr>
          <w:rFonts w:ascii="Arial" w:hAnsi="Arial" w:cs="Arial"/>
          <w:sz w:val="17"/>
          <w:szCs w:val="17"/>
        </w:rPr>
        <w:t xml:space="preserve"> la autoridad sea un órgano unipersonal, su superior jerárquico debe emitir una resolución aceptando o denegando la solicitud.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DA"/>
    <w:rsid w:val="002E2CDA"/>
    <w:rsid w:val="005E5DA4"/>
    <w:rsid w:val="00A967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08DE"/>
  <w15:chartTrackingRefBased/>
  <w15:docId w15:val="{E74F2411-4CE1-41E4-9494-18F62337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DA"/>
    <w:pPr>
      <w:spacing w:after="120" w:line="276"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2E2CDA"/>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2E2CDA"/>
    <w:pPr>
      <w:spacing w:after="0"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2E2CDA"/>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2E2CDA"/>
    <w:rPr>
      <w:vertAlign w:val="superscript"/>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2E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2693</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Ninfa Edidt Del Carpio Ramirez</dc:creator>
  <cp:keywords/>
  <dc:description/>
  <cp:lastModifiedBy>Ninfa Edidt Del Carpio Ramirez</cp:lastModifiedBy>
  <cp:revision>1</cp:revision>
  <dcterms:created xsi:type="dcterms:W3CDTF">2020-09-19T00:48:00Z</dcterms:created>
  <dcterms:modified xsi:type="dcterms:W3CDTF">2020-09-19T00:52:00Z</dcterms:modified>
</cp:coreProperties>
</file>