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CA" w:rsidRDefault="00A267CA" w:rsidP="00A267CA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2: Montos máximos financiables por destino </w:t>
      </w:r>
      <w:r w:rsidRPr="00D246FC">
        <w:rPr>
          <w:b/>
          <w:sz w:val="20"/>
          <w:szCs w:val="20"/>
        </w:rPr>
        <w:t>para manutención</w:t>
      </w:r>
      <w:r>
        <w:rPr>
          <w:b/>
          <w:sz w:val="20"/>
          <w:szCs w:val="20"/>
        </w:rPr>
        <w:t>, en Soles (PEN)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916"/>
        <w:gridCol w:w="988"/>
        <w:gridCol w:w="197"/>
        <w:gridCol w:w="2244"/>
        <w:gridCol w:w="1092"/>
        <w:gridCol w:w="1092"/>
      </w:tblGrid>
      <w:tr w:rsidR="00A267CA" w:rsidRPr="00D246FC" w:rsidTr="009C376E">
        <w:trPr>
          <w:trHeight w:val="223"/>
          <w:tblHeader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Destino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Tipo de movilidad (S/)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Destino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Tipo de movilidad (S/)</w:t>
            </w:r>
          </w:p>
        </w:tc>
      </w:tr>
      <w:tr w:rsidR="00A267CA" w:rsidRPr="00D246FC" w:rsidTr="009C376E">
        <w:trPr>
          <w:trHeight w:val="204"/>
          <w:tblHeader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País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Pasantías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Ponencias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País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Pasantías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D246FC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D246F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Ponencias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Abjasia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Líbano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Afganistán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Liberia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Albania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Libia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Alemania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Liechtenstein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Andorra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Lituania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Angola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Luxemburgo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Antigua y Barbuda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Madagascar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Arabia Saudí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Malasia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Argelia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Malaui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Argentina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Maldivas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Armenia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Malí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Australia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Austria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Marruecos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Azerbaiyán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Mauricio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Bahamas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Mauritania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Bangladés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México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1212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Barbados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Micronesia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Baréin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Moldavia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Bélgica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Mónaco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Belice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Mongolia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Benín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Montenegro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Bielorrusia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Mozambique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Birmania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Namibia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Bolivia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Nauru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Bosnia y Herzegovina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Nepal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Botsuana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Nicaragua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Brasil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Níger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Brunéi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Nigeria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Bulgaria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Noruega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Burkina Faso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Nueva Zelanda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Burundi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Omán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Bután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Osetia del Sur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Cabo Verde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Países Bajos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Camboya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Pakistán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Camerún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Palaos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Canadá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1212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Palestina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Catar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Panamá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Chad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Papúa Nueva Guinea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Chile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Paraguay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Chipre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Perú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320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Ciudad del Vaticano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Polonia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Colombia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Portugal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Comoras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Reino Unido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Corea del Norte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Árabe Saharaui Democrática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Corea del Sur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Centroafricana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Costa de Marfil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Checa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Costa Rica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de Macedonia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Croacia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del Alto Karabaj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Cuba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del Congo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Dinamarca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Democrática del Congo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Dominica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Dominicana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Ecuador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Popular 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Egipto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República Turca del Norte de Chipre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El Salvador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Ruanda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Emiratos Árabes Unidos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Rumanía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Eritrea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Rusia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Eslovaquia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Samoa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Eslovenia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San Cristóbal y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lastRenderedPageBreak/>
              <w:t>España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San Marino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Estado Federal de Nueva Rusia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San Vicente y las Granadinas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Estados Unidos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1212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Santa Lucía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Estonia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Santo Tomé y Príncipe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Etiopía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Senegal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Filipinas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Serbia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Finlandia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Seychelles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Fiyi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Sierra Leona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Francia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Singapur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Gabón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Gambia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Somalia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Georgia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Somalilandia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Ghana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Sri Lanka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Granada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Suazilandia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Grecia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Sudáfrica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Guatemala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Sudán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Guinea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Sudán del Sur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Guinea Ecuatorial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Suecia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Guinea-Bisáu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Guyana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Surinam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Haití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Tailandia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Honduras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Taiwán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Hungría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Tanzania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India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Tayikistán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Indonesia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Timor 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Irak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Togo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Irán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Irlanda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Transnistria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Islandia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Trinidad y Tobago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Islas Marshall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Túnez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Islas Salomón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Turkmenistán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Israel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Turquía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Italia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Tuvalu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Jamaica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Ucrania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Japón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Uganda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Jordania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Uruguay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Kazajistán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Uzbekistán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Kenia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Vanuatu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Kirguistán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Venezuela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655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Kiribati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Vietnam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Kosovo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Yemen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Kuwait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Yibuti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Laos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Zambia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Lesoto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Zimbabue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  <w:tr w:rsidR="00A267CA" w:rsidRPr="004C0AB4" w:rsidTr="009C376E">
        <w:trPr>
          <w:trHeight w:val="20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Letonia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CA" w:rsidRPr="004C0AB4" w:rsidRDefault="00A267CA" w:rsidP="009C3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Zimbabue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CA" w:rsidRPr="004C0AB4" w:rsidRDefault="00A267CA" w:rsidP="009C3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4C0A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819</w:t>
            </w:r>
          </w:p>
        </w:tc>
      </w:tr>
    </w:tbl>
    <w:p w:rsidR="00A267CA" w:rsidRDefault="00A267CA" w:rsidP="00A267CA">
      <w:pPr>
        <w:jc w:val="left"/>
        <w:rPr>
          <w:b/>
          <w:sz w:val="20"/>
          <w:szCs w:val="20"/>
        </w:rPr>
      </w:pPr>
    </w:p>
    <w:p w:rsidR="00A267CA" w:rsidRPr="0055019D" w:rsidRDefault="00A267CA" w:rsidP="00A267CA"/>
    <w:p w:rsidR="009019CB" w:rsidRDefault="009019CB">
      <w:bookmarkStart w:id="0" w:name="_GoBack"/>
      <w:bookmarkEnd w:id="0"/>
    </w:p>
    <w:sectPr w:rsidR="009019CB" w:rsidSect="00ED1F08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FE" w:rsidRDefault="00A267CA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162F0468" wp14:editId="24C8B77D">
          <wp:simplePos x="0" y="0"/>
          <wp:positionH relativeFrom="column">
            <wp:posOffset>-1089025</wp:posOffset>
          </wp:positionH>
          <wp:positionV relativeFrom="paragraph">
            <wp:posOffset>-227118</wp:posOffset>
          </wp:positionV>
          <wp:extent cx="7595235" cy="821690"/>
          <wp:effectExtent l="0" t="0" r="0" b="0"/>
          <wp:wrapNone/>
          <wp:docPr id="1" name="Imagen 3" descr="Macintosh HD:Users:FONDECYTUAU:Desktop:Logos Cienciactiva:LOGO CIENCIACTIVA 2016 OFICIAL:Brand 2016:Plantillas Carátulas:Hoja Membretada:tesis_to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ONDECYTUAU:Desktop:Logos Cienciactiva:LOGO CIENCIACTIVA 2016 OFICIAL:Brand 2016:Plantillas Carátulas:Hoja Membretada:tesis_top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E009-2017-01 UNSAAC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FE" w:rsidRDefault="00A267C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3FE0CD5" wp14:editId="543F29AF">
          <wp:simplePos x="0" y="0"/>
          <wp:positionH relativeFrom="page">
            <wp:align>left</wp:align>
          </wp:positionH>
          <wp:positionV relativeFrom="paragraph">
            <wp:posOffset>-403860</wp:posOffset>
          </wp:positionV>
          <wp:extent cx="7595235" cy="859790"/>
          <wp:effectExtent l="0" t="0" r="0" b="0"/>
          <wp:wrapNone/>
          <wp:docPr id="3" name="Imagen 2" descr="Macintosh HD:Users:FONDECYTUAU:Desktop:UNSAAC:Convocatorias:PIBA:Bases:head_base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ONDECYTUAU:Desktop:UNSAAC:Convocatorias:PIBA:Bases:head_bases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CA"/>
    <w:rsid w:val="009019CB"/>
    <w:rsid w:val="00A267CA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1E2346-8868-453F-A766-14BE8FD2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67CA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7C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26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7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PIA TORRES OSORES</dc:creator>
  <cp:keywords/>
  <dc:description/>
  <cp:lastModifiedBy>SILVIA PIA TORRES OSORES</cp:lastModifiedBy>
  <cp:revision>1</cp:revision>
  <dcterms:created xsi:type="dcterms:W3CDTF">2017-02-06T14:11:00Z</dcterms:created>
  <dcterms:modified xsi:type="dcterms:W3CDTF">2017-02-06T14:12:00Z</dcterms:modified>
</cp:coreProperties>
</file>